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FA" w:rsidRPr="00BE2329" w:rsidRDefault="00AF11FA" w:rsidP="00AF11FA">
      <w:pPr>
        <w:pStyle w:val="Recuodecorpodetexto2"/>
        <w:tabs>
          <w:tab w:val="left" w:pos="720"/>
        </w:tabs>
        <w:spacing w:before="480" w:line="240" w:lineRule="auto"/>
        <w:ind w:left="0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RESOLUÇÃO </w:t>
      </w:r>
      <w:proofErr w:type="spellStart"/>
      <w:proofErr w:type="gramStart"/>
      <w:r>
        <w:rPr>
          <w:rFonts w:ascii="Bookman Old Style" w:hAnsi="Bookman Old Style"/>
          <w:b/>
          <w:sz w:val="22"/>
          <w:szCs w:val="22"/>
        </w:rPr>
        <w:t>ConsUni</w:t>
      </w:r>
      <w:proofErr w:type="spellEnd"/>
      <w:proofErr w:type="gramEnd"/>
      <w:r>
        <w:rPr>
          <w:rFonts w:ascii="Bookman Old Style" w:hAnsi="Bookman Old Style"/>
          <w:b/>
          <w:sz w:val="22"/>
          <w:szCs w:val="22"/>
        </w:rPr>
        <w:t xml:space="preserve"> nº 817,</w:t>
      </w:r>
      <w:r w:rsidRPr="00BE2329"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/>
          <w:b/>
          <w:sz w:val="22"/>
          <w:szCs w:val="22"/>
        </w:rPr>
        <w:t xml:space="preserve">26 </w:t>
      </w:r>
      <w:r w:rsidRPr="00BE2329">
        <w:rPr>
          <w:rFonts w:ascii="Bookman Old Style" w:hAnsi="Bookman Old Style"/>
          <w:b/>
          <w:sz w:val="22"/>
          <w:szCs w:val="22"/>
        </w:rPr>
        <w:t xml:space="preserve">de </w:t>
      </w:r>
      <w:r>
        <w:rPr>
          <w:rFonts w:ascii="Bookman Old Style" w:hAnsi="Bookman Old Style"/>
          <w:b/>
          <w:sz w:val="22"/>
          <w:szCs w:val="22"/>
        </w:rPr>
        <w:t>junho</w:t>
      </w:r>
      <w:r w:rsidRPr="00BE2329">
        <w:rPr>
          <w:rFonts w:ascii="Bookman Old Style" w:hAnsi="Bookman Old Style"/>
          <w:b/>
          <w:sz w:val="22"/>
          <w:szCs w:val="22"/>
        </w:rPr>
        <w:t xml:space="preserve"> de 2015.</w:t>
      </w:r>
    </w:p>
    <w:p w:rsidR="00AF11FA" w:rsidRPr="00332319" w:rsidRDefault="00AF11FA" w:rsidP="00AF11FA">
      <w:pPr>
        <w:pStyle w:val="Recuodecorpodetexto2"/>
        <w:tabs>
          <w:tab w:val="left" w:pos="720"/>
        </w:tabs>
        <w:spacing w:after="0" w:line="240" w:lineRule="auto"/>
        <w:ind w:left="2325"/>
        <w:jc w:val="both"/>
        <w:rPr>
          <w:rFonts w:ascii="Bookman Old Style" w:hAnsi="Bookman Old Style"/>
          <w:b/>
          <w:sz w:val="18"/>
          <w:szCs w:val="18"/>
        </w:rPr>
      </w:pPr>
      <w:r w:rsidRPr="00332319">
        <w:rPr>
          <w:rFonts w:ascii="Bookman Old Style" w:hAnsi="Bookman Old Style"/>
          <w:b/>
          <w:sz w:val="18"/>
          <w:szCs w:val="18"/>
        </w:rPr>
        <w:t xml:space="preserve">Aprova </w:t>
      </w:r>
      <w:r>
        <w:rPr>
          <w:rFonts w:ascii="Bookman Old Style" w:hAnsi="Bookman Old Style"/>
          <w:b/>
          <w:sz w:val="18"/>
          <w:szCs w:val="18"/>
        </w:rPr>
        <w:t>a</w:t>
      </w:r>
      <w:r w:rsidRPr="00332319">
        <w:rPr>
          <w:rFonts w:ascii="Bookman Old Style" w:hAnsi="Bookman Old Style"/>
          <w:b/>
          <w:sz w:val="18"/>
          <w:szCs w:val="18"/>
        </w:rPr>
        <w:t xml:space="preserve"> minuta padrão para elaboração de Regimento de Centro.</w:t>
      </w:r>
    </w:p>
    <w:p w:rsidR="00AF11FA" w:rsidRPr="00332319" w:rsidRDefault="00AF11FA" w:rsidP="00AF11FA">
      <w:pPr>
        <w:pStyle w:val="Recuodecorpodetexto2"/>
        <w:tabs>
          <w:tab w:val="left" w:pos="720"/>
        </w:tabs>
        <w:spacing w:after="0" w:line="240" w:lineRule="auto"/>
        <w:ind w:left="2325"/>
        <w:jc w:val="both"/>
        <w:rPr>
          <w:rFonts w:ascii="Bookman Old Style" w:hAnsi="Bookman Old Style"/>
          <w:b/>
          <w:sz w:val="18"/>
          <w:szCs w:val="18"/>
        </w:rPr>
      </w:pPr>
    </w:p>
    <w:p w:rsidR="00AF11FA" w:rsidRDefault="00AF11FA" w:rsidP="00AF11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:rsidR="00AF11FA" w:rsidRDefault="00AF11FA" w:rsidP="00AF1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</w:rPr>
      </w:pPr>
    </w:p>
    <w:p w:rsidR="00AF11FA" w:rsidRDefault="00AF11FA" w:rsidP="00AF1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</w:rPr>
      </w:pPr>
    </w:p>
    <w:p w:rsidR="00AF11FA" w:rsidRDefault="00AF11FA" w:rsidP="00AF1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</w:rPr>
      </w:pPr>
    </w:p>
    <w:p w:rsidR="00AF11FA" w:rsidRDefault="00AF11FA" w:rsidP="00AF1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</w:rPr>
      </w:pPr>
    </w:p>
    <w:p w:rsidR="00AF11FA" w:rsidRDefault="00AF11FA" w:rsidP="00AF1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</w:rPr>
      </w:pP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MT"/>
        </w:rPr>
      </w:pPr>
      <w:r w:rsidRPr="00BE2329">
        <w:rPr>
          <w:rFonts w:ascii="Bookman Old Style" w:hAnsi="Bookman Old Style"/>
        </w:rPr>
        <w:t xml:space="preserve">O Conselho Universitário da Universidade Federal de São Carlos, no exercício das atribuições legais que lhe conferem o Estatuto e o Regimento Geral da UFSCar, reunido nesta data para sua </w:t>
      </w:r>
      <w:r>
        <w:rPr>
          <w:rFonts w:ascii="Bookman Old Style" w:hAnsi="Bookman Old Style"/>
        </w:rPr>
        <w:t>212ª</w:t>
      </w:r>
      <w:r w:rsidRPr="00BE2329">
        <w:rPr>
          <w:rFonts w:ascii="Bookman Old Style" w:hAnsi="Bookman Old Style"/>
        </w:rPr>
        <w:t xml:space="preserve"> reunião ordinária, considerando a documentação que compõe o </w:t>
      </w:r>
      <w:r>
        <w:rPr>
          <w:rFonts w:ascii="Bookman Old Style" w:hAnsi="Bookman Old Style"/>
        </w:rPr>
        <w:t>P</w:t>
      </w:r>
      <w:r w:rsidRPr="00BE2329">
        <w:rPr>
          <w:rFonts w:ascii="Bookman Old Style" w:hAnsi="Bookman Old Style"/>
        </w:rPr>
        <w:t xml:space="preserve">rocesso nº </w:t>
      </w:r>
      <w:r w:rsidRPr="006626BE">
        <w:rPr>
          <w:rFonts w:ascii="Bookman Old Style" w:hAnsi="Bookman Old Style"/>
        </w:rPr>
        <w:t>23112.000531/2015-25,</w:t>
      </w:r>
      <w:r w:rsidRPr="00BE2329">
        <w:rPr>
          <w:rFonts w:ascii="Bookman Old Style" w:hAnsi="Bookman Old Style"/>
        </w:rPr>
        <w:t xml:space="preserve"> </w:t>
      </w:r>
    </w:p>
    <w:p w:rsidR="00AF11FA" w:rsidRPr="00BE2329" w:rsidRDefault="00AF11FA" w:rsidP="00AF11FA">
      <w:pPr>
        <w:tabs>
          <w:tab w:val="left" w:pos="720"/>
        </w:tabs>
        <w:spacing w:after="0" w:line="360" w:lineRule="auto"/>
        <w:jc w:val="both"/>
        <w:rPr>
          <w:rFonts w:ascii="Bookman Old Style" w:hAnsi="Bookman Old Style"/>
          <w:b/>
        </w:rPr>
      </w:pPr>
    </w:p>
    <w:p w:rsidR="00AF11FA" w:rsidRPr="00BE2329" w:rsidRDefault="00AF11FA" w:rsidP="00AF11FA">
      <w:pPr>
        <w:tabs>
          <w:tab w:val="left" w:pos="720"/>
        </w:tabs>
        <w:spacing w:after="0" w:line="360" w:lineRule="auto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</w:rPr>
        <w:t>R E S O L V E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</w:rPr>
      </w:pP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 w:cs="Arial"/>
          <w:b/>
          <w:bCs/>
        </w:rPr>
        <w:t xml:space="preserve">Art. 1°. </w:t>
      </w:r>
      <w:r w:rsidRPr="00BE2329">
        <w:rPr>
          <w:rFonts w:ascii="Bookman Old Style" w:hAnsi="Bookman Old Style" w:cs="Arial"/>
          <w:bCs/>
        </w:rPr>
        <w:t xml:space="preserve">Aprovar a anexa minuta padrão para elaboração de </w:t>
      </w:r>
      <w:r w:rsidRPr="00BE2329">
        <w:rPr>
          <w:rFonts w:ascii="Bookman Old Style" w:hAnsi="Bookman Old Style"/>
        </w:rPr>
        <w:t>Regimento de Centro.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</w:rPr>
        <w:t xml:space="preserve">Art. 2º. </w:t>
      </w:r>
      <w:r w:rsidRPr="00BE2329">
        <w:rPr>
          <w:rFonts w:ascii="Bookman Old Style" w:hAnsi="Bookman Old Style"/>
        </w:rPr>
        <w:t xml:space="preserve">Esta resolução entra em vigor nesta data, revogando-se a Resolução </w:t>
      </w:r>
      <w:proofErr w:type="spellStart"/>
      <w:proofErr w:type="gramStart"/>
      <w:r w:rsidRPr="00BE2329">
        <w:rPr>
          <w:rFonts w:ascii="Bookman Old Style" w:hAnsi="Bookman Old Style"/>
        </w:rPr>
        <w:t>ConsUni</w:t>
      </w:r>
      <w:proofErr w:type="spellEnd"/>
      <w:proofErr w:type="gramEnd"/>
      <w:r w:rsidRPr="00BE2329">
        <w:rPr>
          <w:rFonts w:ascii="Bookman Old Style" w:hAnsi="Bookman Old Style"/>
        </w:rPr>
        <w:t xml:space="preserve"> nº 107/91 e demais disposições em contrário</w:t>
      </w:r>
      <w:r>
        <w:rPr>
          <w:rFonts w:ascii="Bookman Old Style" w:hAnsi="Bookman Old Style"/>
        </w:rPr>
        <w:t>.</w:t>
      </w:r>
    </w:p>
    <w:p w:rsidR="00AF11FA" w:rsidRDefault="00AF11FA" w:rsidP="00AF11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AF11FA" w:rsidRDefault="00AF11FA" w:rsidP="00AF11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AF11FA" w:rsidRDefault="00AF11FA" w:rsidP="00AF11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AF11FA" w:rsidRDefault="00AF11FA" w:rsidP="00AF11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  <w:r w:rsidRPr="00BE2329">
        <w:rPr>
          <w:rFonts w:ascii="Bookman Old Style" w:hAnsi="Bookman Old Style"/>
        </w:rPr>
        <w:t xml:space="preserve">Prof. Dr. </w:t>
      </w:r>
      <w:proofErr w:type="spellStart"/>
      <w:r w:rsidRPr="00BE2329">
        <w:rPr>
          <w:rFonts w:ascii="Bookman Old Style" w:hAnsi="Bookman Old Style"/>
        </w:rPr>
        <w:t>Targino</w:t>
      </w:r>
      <w:proofErr w:type="spellEnd"/>
      <w:r w:rsidRPr="00BE2329">
        <w:rPr>
          <w:rFonts w:ascii="Bookman Old Style" w:hAnsi="Bookman Old Style"/>
        </w:rPr>
        <w:t xml:space="preserve"> de Araújo Filho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  <w:r w:rsidRPr="00BE2329">
        <w:rPr>
          <w:rFonts w:ascii="Bookman Old Style" w:hAnsi="Bookman Old Style"/>
        </w:rPr>
        <w:t>Presidente do Conselho Universitário</w:t>
      </w:r>
    </w:p>
    <w:p w:rsidR="00AF11FA" w:rsidRPr="00BE2329" w:rsidRDefault="00AF11FA" w:rsidP="00AF11FA">
      <w:pPr>
        <w:spacing w:after="0" w:line="240" w:lineRule="auto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</w:rPr>
        <w:br w:type="page"/>
      </w:r>
    </w:p>
    <w:p w:rsidR="00AF11FA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lastRenderedPageBreak/>
        <w:t xml:space="preserve">Anexo à Resolução </w:t>
      </w:r>
      <w:proofErr w:type="spellStart"/>
      <w:proofErr w:type="gramStart"/>
      <w:r>
        <w:rPr>
          <w:rFonts w:ascii="Bookman Old Style" w:hAnsi="Bookman Old Style" w:cs="Arial"/>
          <w:b/>
          <w:bCs/>
        </w:rPr>
        <w:t>Cons</w:t>
      </w:r>
      <w:r w:rsidRPr="00BE2329">
        <w:rPr>
          <w:rFonts w:ascii="Bookman Old Style" w:hAnsi="Bookman Old Style" w:cs="Arial"/>
          <w:b/>
          <w:bCs/>
        </w:rPr>
        <w:t>U</w:t>
      </w:r>
      <w:r>
        <w:rPr>
          <w:rFonts w:ascii="Bookman Old Style" w:hAnsi="Bookman Old Style" w:cs="Arial"/>
          <w:b/>
          <w:bCs/>
        </w:rPr>
        <w:t>ni</w:t>
      </w:r>
      <w:proofErr w:type="spellEnd"/>
      <w:proofErr w:type="gramEnd"/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/>
          <w:b/>
        </w:rPr>
        <w:t xml:space="preserve">nº </w:t>
      </w:r>
      <w:r>
        <w:rPr>
          <w:rFonts w:ascii="Bookman Old Style" w:hAnsi="Bookman Old Style"/>
          <w:b/>
        </w:rPr>
        <w:t xml:space="preserve">817, de 26 </w:t>
      </w:r>
      <w:r w:rsidRPr="00BE2329">
        <w:rPr>
          <w:rFonts w:ascii="Bookman Old Style" w:hAnsi="Bookman Old Style"/>
          <w:b/>
        </w:rPr>
        <w:t xml:space="preserve">de </w:t>
      </w:r>
      <w:r>
        <w:rPr>
          <w:rFonts w:ascii="Bookman Old Style" w:hAnsi="Bookman Old Style"/>
          <w:b/>
        </w:rPr>
        <w:t xml:space="preserve">junho </w:t>
      </w:r>
      <w:r w:rsidRPr="00BE2329">
        <w:rPr>
          <w:rFonts w:ascii="Bookman Old Style" w:hAnsi="Bookman Old Style"/>
          <w:b/>
        </w:rPr>
        <w:t>de 2015.</w:t>
      </w:r>
    </w:p>
    <w:p w:rsidR="00AF11FA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</w:p>
    <w:p w:rsidR="00AF11FA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ÍNDICE</w:t>
      </w:r>
    </w:p>
    <w:p w:rsidR="00AF11FA" w:rsidRPr="00BE2329" w:rsidRDefault="00AF11FA" w:rsidP="00AF11FA">
      <w:pPr>
        <w:autoSpaceDE w:val="0"/>
        <w:autoSpaceDN w:val="0"/>
        <w:adjustRightInd w:val="0"/>
        <w:spacing w:before="360" w:after="0" w:line="240" w:lineRule="auto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CAPÍTULO I - DO CENTRO &gt;&gt;&gt;&gt;&gt;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CAPÍTULO II - DA ESTRUTURA ORGANIZACIONAL DO CENTRO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Bookman Old Style" w:hAnsi="Bookman Old Style"/>
          <w:b/>
        </w:rPr>
      </w:pPr>
      <w:r w:rsidRPr="00BE2329">
        <w:rPr>
          <w:rFonts w:ascii="Bookman Old Style" w:hAnsi="Bookman Old Style"/>
          <w:b/>
        </w:rPr>
        <w:t>SEÇÃO I - Do Conselho de Centro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left="454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Subseção I - Da Composição do </w:t>
      </w:r>
      <w:proofErr w:type="spellStart"/>
      <w:proofErr w:type="gramStart"/>
      <w:r w:rsidRPr="00BE2329">
        <w:rPr>
          <w:rFonts w:ascii="Bookman Old Style" w:hAnsi="Bookman Old Style" w:cs="Arial"/>
          <w:b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/>
          <w:bCs/>
        </w:rPr>
        <w:t>-&gt;&gt;&gt;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left="454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Subseção II - Das Atribuições do </w:t>
      </w:r>
      <w:proofErr w:type="spellStart"/>
      <w:proofErr w:type="gramStart"/>
      <w:r w:rsidRPr="00BE2329">
        <w:rPr>
          <w:rFonts w:ascii="Bookman Old Style" w:hAnsi="Bookman Old Style" w:cs="Arial"/>
          <w:b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/>
          <w:bCs/>
        </w:rPr>
        <w:t>-&gt;&gt;&gt;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left="454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Subseção III - Do Funcionamento do </w:t>
      </w:r>
      <w:proofErr w:type="spellStart"/>
      <w:proofErr w:type="gramStart"/>
      <w:r w:rsidRPr="00BE2329">
        <w:rPr>
          <w:rFonts w:ascii="Bookman Old Style" w:hAnsi="Bookman Old Style" w:cs="Arial"/>
          <w:b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/>
          <w:bCs/>
        </w:rPr>
        <w:t>-&gt;&gt;&gt;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left="454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Subseção IV - Das Comissões e Câmaras Assessoras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SEÇÃO II - Da Diretoria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left="454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Subseção I - Das Atribuições da Diretoria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left="454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Subseção II - Da Divisão de Planejamento - </w:t>
      </w:r>
      <w:proofErr w:type="spellStart"/>
      <w:proofErr w:type="gramStart"/>
      <w:r w:rsidRPr="00BE2329">
        <w:rPr>
          <w:rFonts w:ascii="Bookman Old Style" w:hAnsi="Bookman Old Style" w:cs="Arial"/>
          <w:b/>
          <w:bCs/>
        </w:rPr>
        <w:t>DiPlan</w:t>
      </w:r>
      <w:proofErr w:type="spellEnd"/>
      <w:proofErr w:type="gramEnd"/>
      <w:r w:rsidRPr="00BE2329">
        <w:rPr>
          <w:rFonts w:ascii="Bookman Old Style" w:hAnsi="Bookman Old Style" w:cs="Arial"/>
          <w:b/>
          <w:bCs/>
        </w:rPr>
        <w:t>/&gt;&gt;&gt;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left="454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Subseção III - Da Secretaria de Administração, Finanças e Contratos - SAFC/</w:t>
      </w:r>
      <w:proofErr w:type="gramStart"/>
      <w:r w:rsidRPr="00BE2329">
        <w:rPr>
          <w:rFonts w:ascii="Bookman Old Style" w:hAnsi="Bookman Old Style" w:cs="Arial"/>
          <w:b/>
          <w:bCs/>
        </w:rPr>
        <w:t>&gt;&gt;&gt;</w:t>
      </w:r>
      <w:proofErr w:type="gramEnd"/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left="454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Subseção IV - Da Secretaria Executiva - SE/&gt;&gt;&gt;&gt;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CAPÍTULO III - DOS PROCESSOS ELEITORAIS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SEÇÃO I - DA ELEIÇÃO DOS MEMBROS DO COC-&gt;&gt;&gt;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SEÇÃO II - DO PROCESSO DE ESCOLHA DO DIRETOR E VICE-DIRETOR DO 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CAPÍTULO IV - DAS DISPOSIÇÕES FINAIS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</w:rPr>
      </w:pPr>
    </w:p>
    <w:p w:rsidR="00AF11FA" w:rsidRPr="00BE2329" w:rsidRDefault="00AF11FA" w:rsidP="00AF11FA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E2329">
        <w:rPr>
          <w:rFonts w:ascii="Bookman Old Style" w:hAnsi="Bookman Old Style" w:cs="Arial"/>
          <w:b/>
          <w:bCs/>
        </w:rPr>
        <w:br w:type="page"/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</w:rPr>
      </w:pP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REGIMENTO DO CENTRO &gt;&gt;&gt;&gt;&gt;&gt;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CAPÍTULO 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DO CENTRO DE &gt;&gt;&gt;&gt;&gt;&gt;&gt;&gt;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Art. 1º. </w:t>
      </w:r>
      <w:r w:rsidRPr="00BE2329">
        <w:rPr>
          <w:rFonts w:ascii="Bookman Old Style" w:hAnsi="Bookman Old Style" w:cs="Arial"/>
          <w:bCs/>
        </w:rPr>
        <w:t xml:space="preserve">O Centro de &gt;&gt;&gt;&gt;&gt;&gt;&gt;&gt;&gt;&gt;&gt;, doravante denominado &gt;&gt;&gt;&gt;&gt;&gt;, órgão setorial da UFSCar, instituído pela Resolução &gt;&gt;&gt; do Conselho Universitário, tem suas atividades </w:t>
      </w:r>
      <w:proofErr w:type="gramStart"/>
      <w:r w:rsidRPr="00BE2329">
        <w:rPr>
          <w:rFonts w:ascii="Bookman Old Style" w:hAnsi="Bookman Old Style" w:cs="Arial"/>
          <w:bCs/>
        </w:rPr>
        <w:t>regulamentadas pelo presente Regimento Interno</w:t>
      </w:r>
      <w:proofErr w:type="gramEnd"/>
      <w:r w:rsidRPr="00BE2329">
        <w:rPr>
          <w:rFonts w:ascii="Bookman Old Style" w:hAnsi="Bookman Old Style" w:cs="Arial"/>
          <w:bCs/>
        </w:rPr>
        <w:t>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Art. 2º. </w:t>
      </w:r>
      <w:r w:rsidRPr="00BE2329">
        <w:rPr>
          <w:rFonts w:ascii="Bookman Old Style" w:hAnsi="Bookman Old Style" w:cs="Arial"/>
          <w:bCs/>
        </w:rPr>
        <w:t xml:space="preserve">O &gt;&gt;&gt;&gt;&gt;&gt;&gt; é constituído por </w:t>
      </w:r>
      <w:r w:rsidRPr="00BE2329">
        <w:rPr>
          <w:rFonts w:ascii="Bookman Old Style" w:hAnsi="Bookman Old Style" w:cs="Arial"/>
        </w:rPr>
        <w:t xml:space="preserve">Departamentos, Coordenações de Cursos de Graduação, Coordenações de Programas de Pós-Graduação, Unidades Multidisciplinares e unidades </w:t>
      </w:r>
      <w:r w:rsidRPr="006626BE">
        <w:rPr>
          <w:rFonts w:ascii="Bookman Old Style" w:hAnsi="Bookman Old Style" w:cs="Arial"/>
        </w:rPr>
        <w:t>especiais</w:t>
      </w:r>
      <w:r w:rsidRPr="00BE2329">
        <w:rPr>
          <w:rFonts w:ascii="Bookman Old Style" w:hAnsi="Bookman Old Style" w:cs="Arial"/>
        </w:rPr>
        <w:t xml:space="preserve"> de apoio acadêmico que compreendam atividades de ensino, pesquisa e extensão relacionadas às áreas de ciências &gt;&gt;&gt;&gt;&gt;&gt;&gt;&gt;&gt;&gt;</w:t>
      </w:r>
      <w:r w:rsidRPr="00BE2329">
        <w:rPr>
          <w:rFonts w:ascii="Bookman Old Style" w:hAnsi="Bookman Old Style" w:cs="Arial"/>
          <w:bCs/>
        </w:rPr>
        <w:t>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3º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O &gt;&gt;&gt;&gt;&gt; abrange os seguintes Departamentos e unidades: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 - </w:t>
      </w:r>
      <w:r w:rsidRPr="00BE2329">
        <w:rPr>
          <w:rFonts w:ascii="Bookman Old Style" w:hAnsi="Bookman Old Style" w:cs="Arial"/>
          <w:bCs/>
        </w:rPr>
        <w:t>Departamentos:</w:t>
      </w:r>
    </w:p>
    <w:p w:rsidR="00AF11FA" w:rsidRPr="00BE2329" w:rsidRDefault="00AF11FA" w:rsidP="00AF11F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94" w:firstLine="0"/>
        <w:contextualSpacing w:val="0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Cs/>
        </w:rPr>
        <w:t>Departamento &gt;&gt;&gt;&gt;&gt;;</w:t>
      </w:r>
    </w:p>
    <w:p w:rsidR="00AF11FA" w:rsidRPr="00BE2329" w:rsidRDefault="00AF11FA" w:rsidP="00AF11F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94" w:firstLine="0"/>
        <w:contextualSpacing w:val="0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Cs/>
        </w:rPr>
        <w:t>Departamento &gt;&gt;&gt;&gt;;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II - </w:t>
      </w:r>
      <w:r w:rsidRPr="00BE2329">
        <w:rPr>
          <w:rFonts w:ascii="Bookman Old Style" w:hAnsi="Bookman Old Style" w:cs="Arial"/>
          <w:bCs/>
        </w:rPr>
        <w:t>Coordenações de Cursos de Graduação:</w:t>
      </w:r>
    </w:p>
    <w:p w:rsidR="00AF11FA" w:rsidRPr="00BE2329" w:rsidRDefault="00AF11FA" w:rsidP="00AF11F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94" w:firstLine="0"/>
        <w:contextualSpacing w:val="0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Cs/>
        </w:rPr>
        <w:t>Coordenação do Curso &gt;&gt;&gt;&gt;&gt;;</w:t>
      </w:r>
    </w:p>
    <w:p w:rsidR="00AF11FA" w:rsidRPr="00BE2329" w:rsidRDefault="00AF11FA" w:rsidP="00AF11F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94" w:firstLine="0"/>
        <w:contextualSpacing w:val="0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Cs/>
        </w:rPr>
        <w:t>Coordenação do Curso &gt;&gt;&gt;&gt;&gt;;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III - </w:t>
      </w:r>
      <w:r w:rsidRPr="00BE2329">
        <w:rPr>
          <w:rFonts w:ascii="Bookman Old Style" w:hAnsi="Bookman Old Style" w:cs="Arial"/>
          <w:bCs/>
        </w:rPr>
        <w:t>Coordenações de Cursos de Pós-Graduação:</w:t>
      </w:r>
    </w:p>
    <w:p w:rsidR="00AF11FA" w:rsidRPr="00BE2329" w:rsidRDefault="00AF11FA" w:rsidP="00AF11F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 w:firstLine="0"/>
        <w:contextualSpacing w:val="0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Cs/>
        </w:rPr>
        <w:t>Coordenação do Curso &gt;&gt;&gt;&gt;&gt;;</w:t>
      </w:r>
    </w:p>
    <w:p w:rsidR="00AF11FA" w:rsidRPr="00BE2329" w:rsidRDefault="00AF11FA" w:rsidP="00AF11F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 w:firstLine="0"/>
        <w:contextualSpacing w:val="0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Cs/>
        </w:rPr>
        <w:t>Coordenação do Curso &gt;&gt;&gt;&gt;&gt;;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IV - </w:t>
      </w:r>
      <w:r w:rsidRPr="00BE2329">
        <w:rPr>
          <w:rFonts w:ascii="Bookman Old Style" w:hAnsi="Bookman Old Style" w:cs="Arial"/>
          <w:bCs/>
        </w:rPr>
        <w:t>Unidades Multidisciplinares: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794"/>
        <w:contextualSpacing w:val="0"/>
        <w:jc w:val="both"/>
        <w:rPr>
          <w:rFonts w:ascii="Bookman Old Style" w:hAnsi="Bookman Old Style" w:cs="Arial"/>
          <w:bCs/>
        </w:rPr>
      </w:pPr>
      <w:proofErr w:type="gramStart"/>
      <w:r w:rsidRPr="00BE2329">
        <w:rPr>
          <w:rFonts w:ascii="Bookman Old Style" w:hAnsi="Bookman Old Style" w:cs="Arial"/>
          <w:bCs/>
        </w:rPr>
        <w:t>a</w:t>
      </w:r>
      <w:proofErr w:type="gramEnd"/>
      <w:r w:rsidRPr="00BE2329">
        <w:rPr>
          <w:rFonts w:ascii="Bookman Old Style" w:hAnsi="Bookman Old Style" w:cs="Arial"/>
          <w:bCs/>
        </w:rPr>
        <w:t>)</w:t>
      </w:r>
      <w:r>
        <w:rPr>
          <w:rFonts w:ascii="Bookman Old Style" w:hAnsi="Bookman Old Style" w:cs="Arial"/>
          <w:bCs/>
        </w:rPr>
        <w:tab/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794"/>
        <w:contextualSpacing w:val="0"/>
        <w:jc w:val="both"/>
        <w:rPr>
          <w:rFonts w:ascii="Bookman Old Style" w:hAnsi="Bookman Old Style" w:cs="Arial"/>
          <w:bCs/>
        </w:rPr>
      </w:pPr>
      <w:proofErr w:type="gramStart"/>
      <w:r w:rsidRPr="00BE2329">
        <w:rPr>
          <w:rFonts w:ascii="Bookman Old Style" w:hAnsi="Bookman Old Style" w:cs="Arial"/>
          <w:bCs/>
        </w:rPr>
        <w:t>b)</w:t>
      </w:r>
      <w:proofErr w:type="gramEnd"/>
      <w:r w:rsidRPr="00BE2329">
        <w:rPr>
          <w:rFonts w:ascii="Bookman Old Style" w:hAnsi="Bookman Old Style" w:cs="Arial"/>
          <w:bCs/>
        </w:rPr>
        <w:tab/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V - </w:t>
      </w:r>
      <w:r w:rsidRPr="00BE2329">
        <w:rPr>
          <w:rFonts w:ascii="Bookman Old Style" w:hAnsi="Bookman Old Style" w:cs="Arial"/>
          <w:bCs/>
        </w:rPr>
        <w:t>Unidades especiais de apoio acadêmico:</w:t>
      </w:r>
    </w:p>
    <w:p w:rsidR="00AF11FA" w:rsidRPr="00BE2329" w:rsidRDefault="00AF11FA" w:rsidP="00AF11F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94" w:firstLine="0"/>
        <w:contextualSpacing w:val="0"/>
        <w:jc w:val="both"/>
        <w:rPr>
          <w:rFonts w:ascii="Bookman Old Style" w:hAnsi="Bookman Old Style" w:cs="Arial"/>
          <w:bCs/>
        </w:rPr>
      </w:pPr>
    </w:p>
    <w:p w:rsidR="00AF11FA" w:rsidRPr="00BE2329" w:rsidRDefault="00AF11FA" w:rsidP="00AF11F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94" w:firstLine="0"/>
        <w:contextualSpacing w:val="0"/>
        <w:jc w:val="both"/>
        <w:rPr>
          <w:rFonts w:ascii="Bookman Old Style" w:hAnsi="Bookman Old Style" w:cs="Arial"/>
          <w:bCs/>
        </w:rPr>
      </w:pP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CAPÍTULO II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DA ESTRUTURA ORGANIZACIONAL DO 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Art. 4º. </w:t>
      </w:r>
      <w:r w:rsidRPr="00BE2329">
        <w:rPr>
          <w:rFonts w:ascii="Bookman Old Style" w:hAnsi="Bookman Old Style" w:cs="Arial"/>
          <w:bCs/>
        </w:rPr>
        <w:t>A administração do Centro será exercida pelos seguintes órgãos: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 - </w:t>
      </w:r>
      <w:r w:rsidRPr="00BE2329">
        <w:rPr>
          <w:rFonts w:ascii="Bookman Old Style" w:hAnsi="Bookman Old Style" w:cs="Arial"/>
          <w:bCs/>
        </w:rPr>
        <w:t xml:space="preserve">Conselho de Centro -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II - </w:t>
      </w:r>
      <w:r w:rsidRPr="00BE2329">
        <w:rPr>
          <w:rFonts w:ascii="Bookman Old Style" w:hAnsi="Bookman Old Style" w:cs="Arial"/>
          <w:bCs/>
        </w:rPr>
        <w:t>Diretoria;</w:t>
      </w:r>
    </w:p>
    <w:p w:rsidR="00AF11FA" w:rsidRPr="00F6578D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794"/>
        <w:contextualSpacing w:val="0"/>
        <w:jc w:val="both"/>
        <w:rPr>
          <w:rFonts w:ascii="Bookman Old Style" w:hAnsi="Bookman Old Style" w:cs="Arial"/>
          <w:bCs/>
        </w:rPr>
      </w:pPr>
      <w:proofErr w:type="gramStart"/>
      <w:r w:rsidRPr="00F6578D">
        <w:rPr>
          <w:rFonts w:ascii="Bookman Old Style" w:hAnsi="Bookman Old Style" w:cs="Arial"/>
          <w:bCs/>
        </w:rPr>
        <w:t>II.</w:t>
      </w:r>
      <w:proofErr w:type="gramEnd"/>
      <w:r w:rsidRPr="00F6578D">
        <w:rPr>
          <w:rFonts w:ascii="Bookman Old Style" w:hAnsi="Bookman Old Style" w:cs="Arial"/>
          <w:bCs/>
        </w:rPr>
        <w:t>1</w:t>
      </w:r>
      <w:r>
        <w:rPr>
          <w:rFonts w:ascii="Bookman Old Style" w:hAnsi="Bookman Old Style" w:cs="Arial"/>
          <w:bCs/>
        </w:rPr>
        <w:t xml:space="preserve"> - </w:t>
      </w:r>
      <w:r w:rsidRPr="00F6578D">
        <w:rPr>
          <w:rFonts w:ascii="Bookman Old Style" w:hAnsi="Bookman Old Style" w:cs="Arial"/>
          <w:bCs/>
        </w:rPr>
        <w:t>Divisão de Planejamento;</w:t>
      </w:r>
    </w:p>
    <w:p w:rsidR="00AF11FA" w:rsidRPr="00F6578D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794"/>
        <w:contextualSpacing w:val="0"/>
        <w:jc w:val="both"/>
        <w:rPr>
          <w:rFonts w:ascii="Bookman Old Style" w:hAnsi="Bookman Old Style" w:cs="Arial"/>
          <w:bCs/>
        </w:rPr>
      </w:pPr>
      <w:proofErr w:type="gramStart"/>
      <w:r>
        <w:rPr>
          <w:rFonts w:ascii="Bookman Old Style" w:hAnsi="Bookman Old Style" w:cs="Arial"/>
          <w:bCs/>
        </w:rPr>
        <w:t>II.</w:t>
      </w:r>
      <w:proofErr w:type="gramEnd"/>
      <w:r>
        <w:rPr>
          <w:rFonts w:ascii="Bookman Old Style" w:hAnsi="Bookman Old Style" w:cs="Arial"/>
          <w:bCs/>
        </w:rPr>
        <w:t xml:space="preserve">2 - </w:t>
      </w:r>
      <w:r w:rsidRPr="00F6578D">
        <w:rPr>
          <w:rFonts w:ascii="Bookman Old Style" w:hAnsi="Bookman Old Style" w:cs="Arial"/>
          <w:bCs/>
        </w:rPr>
        <w:t>Secretaria de Administração, Finanças e Contratos;</w:t>
      </w:r>
    </w:p>
    <w:p w:rsidR="00AF11FA" w:rsidRPr="00F6578D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794"/>
        <w:contextualSpacing w:val="0"/>
        <w:jc w:val="both"/>
        <w:rPr>
          <w:rFonts w:ascii="Bookman Old Style" w:hAnsi="Bookman Old Style" w:cs="Arial"/>
          <w:bCs/>
        </w:rPr>
      </w:pPr>
      <w:proofErr w:type="gramStart"/>
      <w:r>
        <w:rPr>
          <w:rFonts w:ascii="Bookman Old Style" w:hAnsi="Bookman Old Style" w:cs="Arial"/>
          <w:bCs/>
        </w:rPr>
        <w:t>II.</w:t>
      </w:r>
      <w:proofErr w:type="gramEnd"/>
      <w:r>
        <w:rPr>
          <w:rFonts w:ascii="Bookman Old Style" w:hAnsi="Bookman Old Style" w:cs="Arial"/>
          <w:bCs/>
        </w:rPr>
        <w:t xml:space="preserve">3 - </w:t>
      </w:r>
      <w:r w:rsidRPr="00F6578D">
        <w:rPr>
          <w:rFonts w:ascii="Bookman Old Style" w:hAnsi="Bookman Old Style" w:cs="Arial"/>
          <w:bCs/>
        </w:rPr>
        <w:t>Secretaria Executiva.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/>
          <w:b/>
        </w:rPr>
      </w:pPr>
      <w:r w:rsidRPr="00BE2329">
        <w:rPr>
          <w:rFonts w:ascii="Bookman Old Style" w:hAnsi="Bookman Old Style"/>
          <w:b/>
        </w:rPr>
        <w:t>SEÇÃO 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</w:rPr>
      </w:pPr>
      <w:r w:rsidRPr="00BE2329">
        <w:rPr>
          <w:rFonts w:ascii="Bookman Old Style" w:hAnsi="Bookman Old Style"/>
          <w:b/>
        </w:rPr>
        <w:t>DO CONSELHO DO CENTRO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</w:rPr>
        <w:t>Art. 5º</w:t>
      </w:r>
      <w:r w:rsidRPr="00BE2329">
        <w:rPr>
          <w:rFonts w:ascii="Bookman Old Style" w:hAnsi="Bookman Old Style"/>
        </w:rPr>
        <w:t xml:space="preserve">. O Conselho de Centro - </w:t>
      </w:r>
      <w:proofErr w:type="spellStart"/>
      <w:proofErr w:type="gramStart"/>
      <w:r w:rsidRPr="00BE2329">
        <w:rPr>
          <w:rFonts w:ascii="Bookman Old Style" w:hAnsi="Bookman Old Style"/>
        </w:rPr>
        <w:t>CoC</w:t>
      </w:r>
      <w:proofErr w:type="spellEnd"/>
      <w:proofErr w:type="gramEnd"/>
      <w:r w:rsidRPr="00BE2329">
        <w:rPr>
          <w:rFonts w:ascii="Bookman Old Style" w:hAnsi="Bookman Old Style"/>
        </w:rPr>
        <w:t>-&gt;&gt;&gt; é órgão deliberativo do &gt;&gt;&gt;, de nível setorial, para os assuntos de administração, ensino, pesquisa e extensão.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/>
          <w:b/>
        </w:rPr>
      </w:pPr>
      <w:r w:rsidRPr="00BE2329">
        <w:rPr>
          <w:rFonts w:ascii="Bookman Old Style" w:hAnsi="Bookman Old Style"/>
          <w:b/>
        </w:rPr>
        <w:t>SUBSEÇÃO 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</w:rPr>
      </w:pPr>
      <w:r w:rsidRPr="00BE2329">
        <w:rPr>
          <w:rFonts w:ascii="Bookman Old Style" w:hAnsi="Bookman Old Style"/>
          <w:b/>
        </w:rPr>
        <w:t>DA COMPOSIÇÃO DO COC-&gt;&gt;&gt;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</w:rPr>
        <w:t>Art. 6º</w:t>
      </w:r>
      <w:r>
        <w:rPr>
          <w:rFonts w:ascii="Bookman Old Style" w:hAnsi="Bookman Old Style"/>
          <w:b/>
        </w:rPr>
        <w:t>.</w:t>
      </w:r>
      <w:r w:rsidRPr="00BE2329">
        <w:rPr>
          <w:rFonts w:ascii="Bookman Old Style" w:hAnsi="Bookman Old Style"/>
          <w:b/>
        </w:rPr>
        <w:t xml:space="preserve"> </w:t>
      </w:r>
      <w:r w:rsidRPr="00BE2329">
        <w:rPr>
          <w:rFonts w:ascii="Bookman Old Style" w:hAnsi="Bookman Old Style"/>
        </w:rPr>
        <w:t xml:space="preserve">O </w:t>
      </w:r>
      <w:proofErr w:type="spellStart"/>
      <w:proofErr w:type="gramStart"/>
      <w:r w:rsidRPr="00BE2329">
        <w:rPr>
          <w:rFonts w:ascii="Bookman Old Style" w:hAnsi="Bookman Old Style"/>
        </w:rPr>
        <w:t>CoC</w:t>
      </w:r>
      <w:proofErr w:type="spellEnd"/>
      <w:proofErr w:type="gramEnd"/>
      <w:r w:rsidRPr="00BE2329">
        <w:rPr>
          <w:rFonts w:ascii="Bookman Old Style" w:hAnsi="Bookman Old Style"/>
        </w:rPr>
        <w:t xml:space="preserve">-&gt;&gt;&gt; será integrado pelos seguintes membros: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</w:rPr>
        <w:t xml:space="preserve">I - Diretor, como seu presidente;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</w:rPr>
        <w:t xml:space="preserve">II - Vice-Diretor, como vice-presidente;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</w:rPr>
        <w:t xml:space="preserve">III - todos os chefes de Departamento, vinculados ao Centro;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</w:rPr>
        <w:lastRenderedPageBreak/>
        <w:t xml:space="preserve">IV - todos os coordenadores de Cursos de Graduação, vinculados ao Centro;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</w:rPr>
        <w:t xml:space="preserve">V - todos os coordenadores de Programas de Pós-Graduação, vinculados ao Centro;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</w:rPr>
        <w:t xml:space="preserve">VI - por representantes do corpo discente de pós-graduação, eleitos por seus pares;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</w:rPr>
        <w:t xml:space="preserve">VII - por representantes do corpo discente de graduação, eleitos por seus pares;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</w:rPr>
        <w:t>VIII - por representantes do corpo técnico-administrativo, eleitos por seus pares.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</w:rPr>
        <w:t>§ 1º</w:t>
      </w:r>
      <w:r w:rsidRPr="00BE2329">
        <w:rPr>
          <w:rFonts w:ascii="Bookman Old Style" w:hAnsi="Bookman Old Style"/>
        </w:rPr>
        <w:t xml:space="preserve">. </w:t>
      </w:r>
      <w:proofErr w:type="gramStart"/>
      <w:r w:rsidRPr="00BE2329">
        <w:rPr>
          <w:rFonts w:ascii="Bookman Old Style" w:hAnsi="Bookman Old Style"/>
        </w:rPr>
        <w:t>O mandato dos membros a que se referem os incisos VI</w:t>
      </w:r>
      <w:proofErr w:type="gramEnd"/>
      <w:r w:rsidRPr="00BE2329">
        <w:rPr>
          <w:rFonts w:ascii="Bookman Old Style" w:hAnsi="Bookman Old Style"/>
        </w:rPr>
        <w:t xml:space="preserve"> e VII deste artigo terá a duração de um ano e o dos membros a que se refere o inciso VIII terá a duração de dois anos.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</w:rPr>
        <w:t>§ 2º</w:t>
      </w:r>
      <w:r w:rsidRPr="00BE2329">
        <w:rPr>
          <w:rFonts w:ascii="Bookman Old Style" w:hAnsi="Bookman Old Style"/>
        </w:rPr>
        <w:t xml:space="preserve">. </w:t>
      </w:r>
      <w:proofErr w:type="gramStart"/>
      <w:r w:rsidRPr="00BE2329">
        <w:rPr>
          <w:rFonts w:ascii="Bookman Old Style" w:hAnsi="Bookman Old Style"/>
        </w:rPr>
        <w:t>Os números dos representantes mencionados nos incisos VI</w:t>
      </w:r>
      <w:proofErr w:type="gramEnd"/>
      <w:r w:rsidRPr="00BE2329">
        <w:rPr>
          <w:rFonts w:ascii="Bookman Old Style" w:hAnsi="Bookman Old Style"/>
        </w:rPr>
        <w:t>, VII e VIII serão iguais e estabelecidos pelo próprio Conselho de modo que, observada a legislação vigente, correspondam a, em conjunto, até 30% do número total de membros do colegiado.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SUBSEÇÃO II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DAS ATRIBUIÇÕES DO CONSELHO DO CENTRO – </w:t>
      </w:r>
      <w:proofErr w:type="spellStart"/>
      <w:proofErr w:type="gramStart"/>
      <w:r w:rsidRPr="00BE2329">
        <w:rPr>
          <w:rFonts w:ascii="Bookman Old Style" w:hAnsi="Bookman Old Style" w:cs="Arial"/>
          <w:b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/>
          <w:bCs/>
        </w:rPr>
        <w:t>-&gt;&gt;&gt;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/>
          <w:bCs/>
        </w:rPr>
        <w:t>Art. 7º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Compete ao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-&gt;&gt;&gt;&gt;</w:t>
      </w:r>
      <w:r w:rsidRPr="00BE2329">
        <w:rPr>
          <w:rFonts w:ascii="Bookman Old Style" w:hAnsi="Bookman Old Style" w:cs="Arial"/>
        </w:rPr>
        <w:t>: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I </w:t>
      </w:r>
      <w:r w:rsidRPr="00BE2329">
        <w:rPr>
          <w:rFonts w:ascii="Bookman Old Style" w:hAnsi="Bookman Old Style" w:cs="Arial"/>
        </w:rPr>
        <w:t>- promover a supervisão didática, administrativa e organizacional do Centro, exercendo as atribuições daí decorrentes;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II </w:t>
      </w:r>
      <w:r w:rsidRPr="00BE2329">
        <w:rPr>
          <w:rFonts w:ascii="Bookman Old Style" w:hAnsi="Bookman Old Style" w:cs="Arial"/>
        </w:rPr>
        <w:t>- detalhar no âmbito do Centro as políticas sobre atividades fins – matérias relativas à gestão do ensino, da pesquisa e da extensão, recursos humanos, físicos e financeiros formuladas nos conselhos superiores da Universidade;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III </w:t>
      </w:r>
      <w:r w:rsidRPr="00BE2329">
        <w:rPr>
          <w:rFonts w:ascii="Bookman Old Style" w:hAnsi="Bookman Old Style" w:cs="Arial"/>
        </w:rPr>
        <w:t>- elaborar ou modificar o Regimento Interno do Centro, submetendo-o à aprovação do Conselho Universitário;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IV </w:t>
      </w:r>
      <w:r w:rsidRPr="00BE2329">
        <w:rPr>
          <w:rFonts w:ascii="Bookman Old Style" w:hAnsi="Bookman Old Style" w:cs="Arial"/>
        </w:rPr>
        <w:t>- aprovar os regimentos internos dos departamentos do Centro, de suas unidades especiais e multidi</w:t>
      </w:r>
      <w:r>
        <w:rPr>
          <w:rFonts w:ascii="Bookman Old Style" w:hAnsi="Bookman Old Style" w:cs="Arial"/>
        </w:rPr>
        <w:t>sci</w:t>
      </w:r>
      <w:r w:rsidRPr="00BE2329">
        <w:rPr>
          <w:rFonts w:ascii="Bookman Old Style" w:hAnsi="Bookman Old Style" w:cs="Arial"/>
        </w:rPr>
        <w:t>plinares, submetendo-os ao Conselho Universitário para homologação;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V </w:t>
      </w:r>
      <w:r w:rsidRPr="00BE2329">
        <w:rPr>
          <w:rFonts w:ascii="Bookman Old Style" w:hAnsi="Bookman Old Style" w:cs="Arial"/>
        </w:rPr>
        <w:t>- aprovar os regimentos internos das coordenações de curso de graduação e de programa de pós-graduação do Centro, submetendo-os ao conselho superior específico para homologação;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VI </w:t>
      </w:r>
      <w:r w:rsidRPr="00BE2329">
        <w:rPr>
          <w:rFonts w:ascii="Bookman Old Style" w:hAnsi="Bookman Old Style" w:cs="Arial"/>
        </w:rPr>
        <w:t xml:space="preserve">- eleger, dentre seus membros, representantes </w:t>
      </w:r>
      <w:proofErr w:type="gramStart"/>
      <w:r w:rsidRPr="00BE2329">
        <w:rPr>
          <w:rFonts w:ascii="Bookman Old Style" w:hAnsi="Bookman Old Style" w:cs="Arial"/>
        </w:rPr>
        <w:t>titular</w:t>
      </w:r>
      <w:proofErr w:type="gramEnd"/>
      <w:r w:rsidRPr="00BE2329">
        <w:rPr>
          <w:rFonts w:ascii="Bookman Old Style" w:hAnsi="Bookman Old Style" w:cs="Arial"/>
        </w:rPr>
        <w:t xml:space="preserve"> e suplente para comporem o Conselho Universitário e os conselhos superiores específicos, bem como fixar os respectivos mandatos;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VII </w:t>
      </w:r>
      <w:r w:rsidRPr="00BE2329">
        <w:rPr>
          <w:rFonts w:ascii="Bookman Old Style" w:hAnsi="Bookman Old Style" w:cs="Arial"/>
        </w:rPr>
        <w:t>- propor ao Conselho Universitário a criação, alteração, fusão ou extinção de departamentos e unidades multidisciplinares do Centro;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VIII </w:t>
      </w:r>
      <w:r w:rsidRPr="00BE2329">
        <w:rPr>
          <w:rFonts w:ascii="Bookman Old Style" w:hAnsi="Bookman Old Style" w:cs="Arial"/>
        </w:rPr>
        <w:t xml:space="preserve">- propor ao conselho superior específico </w:t>
      </w:r>
      <w:proofErr w:type="gramStart"/>
      <w:r w:rsidRPr="00BE2329">
        <w:rPr>
          <w:rFonts w:ascii="Bookman Old Style" w:hAnsi="Bookman Old Style" w:cs="Arial"/>
        </w:rPr>
        <w:t>a</w:t>
      </w:r>
      <w:proofErr w:type="gramEnd"/>
      <w:r w:rsidRPr="00BE2329">
        <w:rPr>
          <w:rFonts w:ascii="Bookman Old Style" w:hAnsi="Bookman Old Style" w:cs="Arial"/>
        </w:rPr>
        <w:t xml:space="preserve"> criação, alteração, fusão ou extinção de coordenações de curso de graduação, programas de pós-graduação, unidades multidisciplinares e unidades especiais de apoio ao ensino, pesquisa e extensão do Centro;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IX </w:t>
      </w:r>
      <w:r w:rsidRPr="00BE2329">
        <w:rPr>
          <w:rFonts w:ascii="Bookman Old Style" w:hAnsi="Bookman Old Style" w:cs="Arial"/>
        </w:rPr>
        <w:t>- estabelecer o calendário para os processos de escolha de Diretor e Vice-Diretor do Centro, encaminhando-o para ciência do Conselho Universitário;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X </w:t>
      </w:r>
      <w:r w:rsidRPr="00BE2329">
        <w:rPr>
          <w:rFonts w:ascii="Bookman Old Style" w:hAnsi="Bookman Old Style" w:cs="Arial"/>
        </w:rPr>
        <w:t xml:space="preserve">- homologar, previamente à realização das eleições, normas para os processos de escolha de Chefe e </w:t>
      </w:r>
      <w:proofErr w:type="spellStart"/>
      <w:r w:rsidRPr="00BE2329">
        <w:rPr>
          <w:rFonts w:ascii="Bookman Old Style" w:hAnsi="Bookman Old Style" w:cs="Arial"/>
        </w:rPr>
        <w:t>Vice-Chefe</w:t>
      </w:r>
      <w:proofErr w:type="spellEnd"/>
      <w:r w:rsidRPr="00BE2329">
        <w:rPr>
          <w:rFonts w:ascii="Bookman Old Style" w:hAnsi="Bookman Old Style" w:cs="Arial"/>
        </w:rPr>
        <w:t xml:space="preserve"> de Departamento, Coordenador e </w:t>
      </w:r>
      <w:proofErr w:type="spellStart"/>
      <w:r w:rsidRPr="00BE2329">
        <w:rPr>
          <w:rFonts w:ascii="Bookman Old Style" w:hAnsi="Bookman Old Style" w:cs="Arial"/>
        </w:rPr>
        <w:t>Vice-Coordenador</w:t>
      </w:r>
      <w:proofErr w:type="spellEnd"/>
      <w:r w:rsidRPr="00BE2329">
        <w:rPr>
          <w:rFonts w:ascii="Bookman Old Style" w:hAnsi="Bookman Old Style" w:cs="Arial"/>
        </w:rPr>
        <w:t xml:space="preserve"> de Curso de Graduação, Diretor e Vice-Diretor de Unidade Multidisciplinar e Coordenador e </w:t>
      </w:r>
      <w:proofErr w:type="spellStart"/>
      <w:r w:rsidRPr="00BE2329">
        <w:rPr>
          <w:rFonts w:ascii="Bookman Old Style" w:hAnsi="Bookman Old Style" w:cs="Arial"/>
        </w:rPr>
        <w:t>Vice-Coordenador</w:t>
      </w:r>
      <w:proofErr w:type="spellEnd"/>
      <w:r w:rsidRPr="00BE2329">
        <w:rPr>
          <w:rFonts w:ascii="Bookman Old Style" w:hAnsi="Bookman Old Style" w:cs="Arial"/>
        </w:rPr>
        <w:t xml:space="preserve"> de Programa de Pós-Graduação do Centro, aprovadas pelos respectivos conselhos e comissão, respectivamente;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lastRenderedPageBreak/>
        <w:t xml:space="preserve">XI </w:t>
      </w:r>
      <w:r w:rsidRPr="00BE2329">
        <w:rPr>
          <w:rFonts w:ascii="Bookman Old Style" w:hAnsi="Bookman Old Style" w:cs="Arial"/>
        </w:rPr>
        <w:t>- propor ao Conselho Universitário a concessão de títulos honoríficos;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XII </w:t>
      </w:r>
      <w:r w:rsidRPr="00BE2329">
        <w:rPr>
          <w:rFonts w:ascii="Bookman Old Style" w:hAnsi="Bookman Old Style" w:cs="Arial"/>
        </w:rPr>
        <w:t>- aprovar o relatório anual apresentado pelo Diretor do Centro, bem como os relatórios anuais dos Departamentos, das Coordenações de Curso de Graduação, dos Programas de Pós-Graduação, das Unidades Multidisciplinares e unidades especiais de apoio;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XIII </w:t>
      </w:r>
      <w:r w:rsidRPr="00BE2329">
        <w:rPr>
          <w:rFonts w:ascii="Bookman Old Style" w:hAnsi="Bookman Old Style" w:cs="Arial"/>
        </w:rPr>
        <w:t>- propor ao Conselho Universitário, pelo voto de dois terços de seus membros, o afastamento ou a destituição do Diretor do &gt;&gt;&gt;&gt;, na forma da lei e do Regimento Geral;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XIV </w:t>
      </w:r>
      <w:r w:rsidRPr="00BE2329">
        <w:rPr>
          <w:rFonts w:ascii="Bookman Old Style" w:hAnsi="Bookman Old Style" w:cs="Arial"/>
        </w:rPr>
        <w:t>- examinar as propostas, encaminhadas por comissões de programas de pós-graduação, conselhos departamentais, coordenações de curso de graduação, unidades multidisciplinares ou unid</w:t>
      </w:r>
      <w:r>
        <w:rPr>
          <w:rFonts w:ascii="Bookman Old Style" w:hAnsi="Bookman Old Style" w:cs="Arial"/>
        </w:rPr>
        <w:t>ades especiais de apoio do &gt;&gt;&gt;&gt;</w:t>
      </w:r>
      <w:r w:rsidRPr="00BE2329">
        <w:rPr>
          <w:rFonts w:ascii="Bookman Old Style" w:hAnsi="Bookman Old Style" w:cs="Arial"/>
        </w:rPr>
        <w:t xml:space="preserve"> de afastamento ou destituição dos titulares dessas unidades organizacionais;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XV </w:t>
      </w:r>
      <w:r w:rsidRPr="00BE2329">
        <w:rPr>
          <w:rFonts w:ascii="Bookman Old Style" w:hAnsi="Bookman Old Style" w:cs="Arial"/>
        </w:rPr>
        <w:t>- examinar os recursos contra atos do Diretor do Centro ou deliberações das comissões de programas de pós-graduação, dos conselhos departamentais, de coordenações de curso de graduação, de unidades multidisciplinares e unidades especiais de apoio do &gt;&gt;&gt;, nos casos e na forma definidos nos artigos 22 e 23 do Regimento Geral da UFSCar;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 xml:space="preserve">XVI </w:t>
      </w:r>
      <w:r w:rsidRPr="00BE2329">
        <w:rPr>
          <w:rFonts w:ascii="Bookman Old Style" w:hAnsi="Bookman Old Style" w:cs="Arial"/>
        </w:rPr>
        <w:t>- analisar e emitir pareceres sobre outras questões de ordem administrativa e disciplinar, no âmbito de sua competência;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</w:rPr>
        <w:t xml:space="preserve">XVII - aprovar, no seu âmbito, os Projetos Pedagógicos de Cursos de Graduação, nas modalidades presencial e a distância, projetos de cursos de </w:t>
      </w:r>
      <w:proofErr w:type="gramStart"/>
      <w:r w:rsidRPr="00BE2329">
        <w:rPr>
          <w:rFonts w:ascii="Bookman Old Style" w:hAnsi="Bookman Old Style" w:cs="Arial"/>
        </w:rPr>
        <w:t>pós graduação</w:t>
      </w:r>
      <w:proofErr w:type="gramEnd"/>
      <w:r w:rsidRPr="00BE2329">
        <w:rPr>
          <w:rFonts w:ascii="Bookman Old Style" w:hAnsi="Bookman Old Style" w:cs="Arial"/>
        </w:rPr>
        <w:t xml:space="preserve"> </w:t>
      </w:r>
      <w:proofErr w:type="spellStart"/>
      <w:r w:rsidRPr="00BE2329">
        <w:rPr>
          <w:rFonts w:ascii="Bookman Old Style" w:hAnsi="Bookman Old Style" w:cs="Arial"/>
        </w:rPr>
        <w:t>stricto</w:t>
      </w:r>
      <w:proofErr w:type="spellEnd"/>
      <w:r w:rsidRPr="00BE2329">
        <w:rPr>
          <w:rFonts w:ascii="Bookman Old Style" w:hAnsi="Bookman Old Style" w:cs="Arial"/>
        </w:rPr>
        <w:t xml:space="preserve"> </w:t>
      </w:r>
      <w:proofErr w:type="spellStart"/>
      <w:r w:rsidRPr="00BE2329">
        <w:rPr>
          <w:rFonts w:ascii="Bookman Old Style" w:hAnsi="Bookman Old Style" w:cs="Arial"/>
        </w:rPr>
        <w:t>sensu</w:t>
      </w:r>
      <w:proofErr w:type="spellEnd"/>
      <w:r w:rsidRPr="00BE2329">
        <w:rPr>
          <w:rFonts w:ascii="Bookman Old Style" w:hAnsi="Bookman Old Style" w:cs="Arial"/>
        </w:rPr>
        <w:t>, bem como a caracterização e a oferta de disciplinas dos cursos.</w:t>
      </w:r>
    </w:p>
    <w:p w:rsidR="00AF11FA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</w:rPr>
        <w:t xml:space="preserve">XVIII </w:t>
      </w:r>
      <w:r>
        <w:rPr>
          <w:rFonts w:ascii="Bookman Old Style" w:hAnsi="Bookman Old Style" w:cs="Arial"/>
        </w:rPr>
        <w:t>–</w:t>
      </w:r>
      <w:r w:rsidRPr="00BE2329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apreciar, aprovar e/ou homologar os projetos, relatórios</w:t>
      </w:r>
      <w:proofErr w:type="gramStart"/>
      <w:r>
        <w:rPr>
          <w:rFonts w:ascii="Bookman Old Style" w:hAnsi="Bookman Old Style" w:cs="Arial"/>
        </w:rPr>
        <w:t xml:space="preserve">  </w:t>
      </w:r>
      <w:proofErr w:type="gramEnd"/>
      <w:r>
        <w:rPr>
          <w:rFonts w:ascii="Bookman Old Style" w:hAnsi="Bookman Old Style" w:cs="Arial"/>
        </w:rPr>
        <w:t xml:space="preserve">científicos e de prestação de contas elaborados pela Direção do  &gt;&gt;&gt;&gt;&gt;&gt;&gt;&gt;&gt;&gt;, executados no cumprimento de suas funções junto aos órgãos internos e externos;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</w:rPr>
        <w:t xml:space="preserve">XIX - </w:t>
      </w:r>
      <w:r w:rsidRPr="00BE2329">
        <w:rPr>
          <w:rFonts w:ascii="Bookman Old Style" w:hAnsi="Bookman Old Style" w:cs="Arial"/>
        </w:rPr>
        <w:t xml:space="preserve">deliberar a respeito das aprovações </w:t>
      </w:r>
      <w:r w:rsidRPr="00BE2329">
        <w:rPr>
          <w:rFonts w:ascii="Bookman Old Style" w:hAnsi="Bookman Old Style" w:cs="Arial"/>
          <w:i/>
        </w:rPr>
        <w:t>“ad referendum”</w:t>
      </w:r>
      <w:r w:rsidRPr="00BE2329">
        <w:rPr>
          <w:rFonts w:ascii="Bookman Old Style" w:hAnsi="Bookman Old Style" w:cs="Arial"/>
        </w:rPr>
        <w:t xml:space="preserve"> da Direção do Centro;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</w:rPr>
        <w:t>XX - exercer outras atribuições previstas nos Regimentos Gerais dos Cursos de Graduação, dos Programas de Pós-Graduação, das Atividades de Pesquisa, das Atividades de Extensão, das Atividades Comunitárias e Estudantis e das Atividades Administrativas da UFSCar.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SUBSEÇÃO III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DO FUNCIONAMENTO DO </w:t>
      </w:r>
      <w:proofErr w:type="spellStart"/>
      <w:proofErr w:type="gramStart"/>
      <w:r w:rsidRPr="00BE2329">
        <w:rPr>
          <w:rFonts w:ascii="Bookman Old Style" w:hAnsi="Bookman Old Style" w:cs="Arial"/>
          <w:b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/>
          <w:bCs/>
        </w:rPr>
        <w:t>-&gt;&gt;&gt;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8º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 xml:space="preserve">-&gt;&gt;&gt; reunir-se-á ordinariamente, &gt;&gt;&gt;&gt;&gt;&gt;&gt; e, extraordinariamente, mediante convocação feita por seu Presidente, por iniciativa própria, ou por solicitação da maioria absoluta de seus membros.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/>
          <w:bCs/>
        </w:rPr>
        <w:t xml:space="preserve">§ 1º. </w:t>
      </w:r>
      <w:r w:rsidRPr="00BE2329">
        <w:rPr>
          <w:rFonts w:ascii="Bookman Old Style" w:hAnsi="Bookman Old Style" w:cs="Arial"/>
        </w:rPr>
        <w:t>A convocação pública do colegiado de órgão deliberativo será feita com a antecedência mínima de 48 (quarenta e oito) horas, em documento escrito encaminhado por meio impresso ou eletrônico, pelo seu Presidente, com a indicação da pauta de assuntos a serem tratados na reunião, devidamente documentada.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§ 2º. </w:t>
      </w:r>
      <w:r w:rsidRPr="00BE2329">
        <w:rPr>
          <w:rFonts w:ascii="Bookman Old Style" w:hAnsi="Bookman Old Style" w:cs="Arial"/>
        </w:rPr>
        <w:t xml:space="preserve">A antecedência de 48 (quarenta e oito) horas poderá ser abreviada e a pauta poderá ser omitida quando ocorrerem motivos excepcionais a serem justificados no documento de convocação ou no início da reunião, desde que aceitos pela maioria dos membros do </w:t>
      </w:r>
      <w:proofErr w:type="gramStart"/>
      <w:r w:rsidRPr="00BE2329">
        <w:rPr>
          <w:rFonts w:ascii="Bookman Old Style" w:hAnsi="Bookman Old Style" w:cs="Arial"/>
        </w:rPr>
        <w:t>colegiado presentes</w:t>
      </w:r>
      <w:proofErr w:type="gramEnd"/>
      <w:r w:rsidRPr="00BE2329">
        <w:rPr>
          <w:rFonts w:ascii="Bookman Old Style" w:hAnsi="Bookman Old Style" w:cs="Arial"/>
        </w:rPr>
        <w:t xml:space="preserve"> na reunião.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/>
          <w:bCs/>
        </w:rPr>
        <w:t>§ 3º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</w:rPr>
        <w:t>As reuniões extraordinárias poderão ser convocadas com antecedência mínima de 24 (vinte e quatro) horas, quando ocorrerem motivos excepcionais a serem justificados no documento de convocação ou no início da reunião, e aceitos pela maioria dos membros do Colegiado.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lastRenderedPageBreak/>
        <w:t>Art. 9º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A pauta de reuniões do Conselho será dada a conhecer aos seus membros e à comunidade do &gt;&gt;&gt;&gt;, por meio impresso ou eletrônico, tais como mensagem e divulgação na página do Centro na Internet.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/>
          <w:bCs/>
        </w:rPr>
        <w:t>Art. 10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</w:rPr>
        <w:t xml:space="preserve">Os processos que venham a constar da Ordem do Dia das reuniões do </w:t>
      </w:r>
      <w:proofErr w:type="spellStart"/>
      <w:proofErr w:type="gramStart"/>
      <w:r w:rsidRPr="00BE2329">
        <w:rPr>
          <w:rFonts w:ascii="Bookman Old Style" w:hAnsi="Bookman Old Style" w:cs="Arial"/>
        </w:rPr>
        <w:t>CoC</w:t>
      </w:r>
      <w:proofErr w:type="spellEnd"/>
      <w:proofErr w:type="gramEnd"/>
      <w:r w:rsidRPr="00BE2329">
        <w:rPr>
          <w:rFonts w:ascii="Bookman Old Style" w:hAnsi="Bookman Old Style" w:cs="Arial"/>
        </w:rPr>
        <w:t>-&gt;&gt;&gt; ficarão à disposição para consulta dos membros na Secretaria Executiva do &gt;&gt;&gt;.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11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Nas sessões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 xml:space="preserve">-&gt;&gt;&gt;, serão tratadas: 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Cs/>
        </w:rPr>
        <w:t>I - Apreciação de atas: submissão ao plenário para aprovação ou proposição de correção, alteração ou emenda ao texto;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Cs/>
        </w:rPr>
        <w:t>II - Comunicações: espaço para divulgação de informes de interesse do Conselho ou da Instituição, sendo o primeiro momento reservado à Presidência e o segundo aos conselheiros;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Cs/>
        </w:rPr>
        <w:t>III - Ordem do dia: matérias constantes da pauta da sessão, em ordem de prioridade, que serão discutidas e votadas uma a uma.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  <w:bCs/>
        </w:rPr>
        <w:t>Art. 12</w:t>
      </w:r>
      <w:r w:rsidRPr="00BE2329">
        <w:rPr>
          <w:rFonts w:ascii="Bookman Old Style" w:hAnsi="Bookman Old Style"/>
        </w:rPr>
        <w:t xml:space="preserve">. O </w:t>
      </w:r>
      <w:proofErr w:type="spellStart"/>
      <w:proofErr w:type="gramStart"/>
      <w:r w:rsidRPr="00BE2329">
        <w:rPr>
          <w:rFonts w:ascii="Bookman Old Style" w:hAnsi="Bookman Old Style"/>
        </w:rPr>
        <w:t>CoC</w:t>
      </w:r>
      <w:proofErr w:type="spellEnd"/>
      <w:proofErr w:type="gramEnd"/>
      <w:r w:rsidRPr="00BE2329">
        <w:rPr>
          <w:rFonts w:ascii="Bookman Old Style" w:hAnsi="Bookman Old Style"/>
        </w:rPr>
        <w:t xml:space="preserve"> reunir-se-á com a presença da maioria de seus membros, deliberando pelo voto da maioria dos presentes à reunião, salvo nos casos especiais previstos no Estatuto, no Regimento Geral ou nas demais normas institucionais.</w:t>
      </w:r>
    </w:p>
    <w:p w:rsidR="00AF11FA" w:rsidRPr="00BE2329" w:rsidRDefault="00AF11FA" w:rsidP="00AF11FA">
      <w:pPr>
        <w:pStyle w:val="Default"/>
        <w:ind w:firstLine="709"/>
        <w:jc w:val="both"/>
        <w:rPr>
          <w:rFonts w:ascii="Bookman Old Style" w:hAnsi="Bookman Old Style"/>
          <w:color w:val="auto"/>
          <w:sz w:val="22"/>
          <w:szCs w:val="22"/>
        </w:rPr>
      </w:pPr>
      <w:r w:rsidRPr="00BE2329">
        <w:rPr>
          <w:rFonts w:ascii="Bookman Old Style" w:hAnsi="Bookman Old Style"/>
          <w:b/>
          <w:bCs/>
          <w:color w:val="auto"/>
          <w:sz w:val="22"/>
          <w:szCs w:val="22"/>
        </w:rPr>
        <w:t xml:space="preserve">§ 1°. </w:t>
      </w:r>
      <w:r w:rsidRPr="00BE2329">
        <w:rPr>
          <w:rFonts w:ascii="Bookman Old Style" w:hAnsi="Bookman Old Style"/>
          <w:color w:val="auto"/>
          <w:sz w:val="22"/>
          <w:szCs w:val="22"/>
        </w:rPr>
        <w:t xml:space="preserve">Não serão computadas para efeito de contagem de quórum, as representações que não estiverem efetivamente preenchidas na data da convocação da respectiva reunião.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</w:rPr>
        <w:t>§ 2º</w:t>
      </w:r>
      <w:r>
        <w:rPr>
          <w:rFonts w:ascii="Bookman Old Style" w:hAnsi="Bookman Old Style"/>
          <w:b/>
        </w:rPr>
        <w:t>.</w:t>
      </w:r>
      <w:r w:rsidRPr="00BE2329">
        <w:rPr>
          <w:rFonts w:ascii="Bookman Old Style" w:hAnsi="Bookman Old Style"/>
        </w:rPr>
        <w:t xml:space="preserve"> </w:t>
      </w:r>
      <w:r w:rsidRPr="00BE2329">
        <w:rPr>
          <w:rFonts w:ascii="Bookman Old Style" w:hAnsi="Bookman Old Style" w:cs="Arial"/>
        </w:rPr>
        <w:t>Não sendo alcançado quórum para realização de uma reunião do Conselho, será convocada nova reunião, em nova data, com antecedência mínima de 48 horas.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13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Caberá ao Plenário decidir, por maioria dos membros presentes à sessão, com base em proposta da Presidência ou de qualquer membro, a alteração da ordem dos assuntos constantes da pauta.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§ 1º. </w:t>
      </w:r>
      <w:r w:rsidRPr="00BE2329">
        <w:rPr>
          <w:rFonts w:ascii="Bookman Old Style" w:hAnsi="Bookman Old Style" w:cs="Arial"/>
          <w:bCs/>
        </w:rPr>
        <w:t>Apenas serão objeto de deliberação as matérias que tenham constado da respectiva Ordem do Dia.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/>
          <w:bCs/>
        </w:rPr>
        <w:t>§</w:t>
      </w:r>
      <w:r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/>
          <w:bCs/>
        </w:rPr>
        <w:t xml:space="preserve">2º. </w:t>
      </w:r>
      <w:r w:rsidRPr="00BE2329">
        <w:rPr>
          <w:rFonts w:ascii="Bookman Old Style" w:hAnsi="Bookman Old Style" w:cs="Arial"/>
          <w:bCs/>
        </w:rPr>
        <w:t xml:space="preserve">A inclusão de assuntos na pauta será admitida, em caráter excepcional, desde que devidamente justificada pelo Presidente do Conselho no início da reunião e acatada por maioria dos membros presentes à sessão. 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/>
        </w:rPr>
        <w:t>Art. 14</w:t>
      </w:r>
      <w:r>
        <w:rPr>
          <w:rFonts w:ascii="Bookman Old Style" w:hAnsi="Bookman Old Style" w:cs="Arial"/>
          <w:b/>
        </w:rPr>
        <w:t>.</w:t>
      </w:r>
      <w:r w:rsidRPr="00BE2329">
        <w:rPr>
          <w:rFonts w:ascii="Bookman Old Style" w:hAnsi="Bookman Old Style" w:cs="Arial"/>
          <w:b/>
        </w:rPr>
        <w:t xml:space="preserve"> </w:t>
      </w:r>
      <w:r w:rsidRPr="00BE2329">
        <w:rPr>
          <w:rFonts w:ascii="Bookman Old Style" w:hAnsi="Bookman Old Style" w:cs="Arial"/>
        </w:rPr>
        <w:t>A discussão de cada um dos assuntos constantes da ordem do dia será iniciada com a apresentação da matéria pela Presidência ou de parecer de relator pré-designado, seguida das manifestações dos demais conselheiros, desde que devidamente inscritos pela Presidência.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</w:rPr>
        <w:t>§ 1º</w:t>
      </w:r>
      <w:r>
        <w:rPr>
          <w:rFonts w:ascii="Bookman Old Style" w:hAnsi="Bookman Old Style" w:cs="Arial"/>
          <w:b/>
        </w:rPr>
        <w:t>.</w:t>
      </w:r>
      <w:r w:rsidRPr="00BE2329">
        <w:rPr>
          <w:rFonts w:ascii="Bookman Old Style" w:hAnsi="Bookman Old Style" w:cs="Arial"/>
          <w:b/>
        </w:rPr>
        <w:t xml:space="preserve"> </w:t>
      </w:r>
      <w:r w:rsidRPr="00BE2329">
        <w:rPr>
          <w:rFonts w:ascii="Bookman Old Style" w:hAnsi="Bookman Old Style" w:cs="Arial"/>
        </w:rPr>
        <w:t>No processo de discussão, as questões de ordem e de encaminhamento, que visem restabelecer ou alterar aspectos relativos à organização e funcionamento das sessões, terão precedência sobre qualquer outro tipo de intervenção.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/>
        </w:rPr>
        <w:t>§ 2º</w:t>
      </w:r>
      <w:r>
        <w:rPr>
          <w:rFonts w:ascii="Bookman Old Style" w:hAnsi="Bookman Old Style" w:cs="Arial"/>
          <w:b/>
        </w:rPr>
        <w:t>.</w:t>
      </w:r>
      <w:r w:rsidRPr="00BE2329">
        <w:rPr>
          <w:rFonts w:ascii="Bookman Old Style" w:hAnsi="Bookman Old Style" w:cs="Arial"/>
        </w:rPr>
        <w:t xml:space="preserve"> As questões de esclarecimento, destinadas à elucidação de dúvidas a respeito da matéria em discussão, deverão ser dirigidas à Presidência antes de iniciado o regime de votação.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/>
        </w:rPr>
        <w:t>§ 3º</w:t>
      </w:r>
      <w:r>
        <w:rPr>
          <w:rFonts w:ascii="Bookman Old Style" w:hAnsi="Bookman Old Style" w:cs="Arial"/>
          <w:b/>
        </w:rPr>
        <w:t>.</w:t>
      </w:r>
      <w:r w:rsidRPr="00BE2329">
        <w:rPr>
          <w:rFonts w:ascii="Bookman Old Style" w:hAnsi="Bookman Old Style" w:cs="Arial"/>
        </w:rPr>
        <w:t xml:space="preserve"> Antes da votação, qualquer membro poderá solicitar a verificação do quórum.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15</w:t>
      </w:r>
      <w:r>
        <w:rPr>
          <w:rFonts w:ascii="Bookman Old Style" w:hAnsi="Bookman Old Style" w:cs="Arial"/>
          <w:b/>
          <w:bCs/>
        </w:rPr>
        <w:t xml:space="preserve">. </w:t>
      </w:r>
      <w:r w:rsidRPr="00BE2329">
        <w:rPr>
          <w:rFonts w:ascii="Bookman Old Style" w:hAnsi="Bookman Old Style" w:cs="Arial"/>
          <w:bCs/>
        </w:rPr>
        <w:t xml:space="preserve">Os membros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 terão direito a voz e voto, com exceção do Presidente, a quem compete apenas o voto desempate.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§ 1º. </w:t>
      </w:r>
      <w:r w:rsidRPr="00BE2329">
        <w:rPr>
          <w:rFonts w:ascii="Bookman Old Style" w:hAnsi="Bookman Old Style" w:cs="Arial"/>
          <w:bCs/>
        </w:rPr>
        <w:t>A votação será simbólica ou nominal, adotando-se a primeira forma, sempre que a segunda não seja requerida por qualquer membro presente e aprovada pelo plenário.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lastRenderedPageBreak/>
        <w:t xml:space="preserve">§ 2º. </w:t>
      </w:r>
      <w:r w:rsidRPr="00BE2329">
        <w:rPr>
          <w:rFonts w:ascii="Bookman Old Style" w:hAnsi="Bookman Old Style" w:cs="Arial"/>
          <w:bCs/>
        </w:rPr>
        <w:t>Excepcionalmente, adotar-se-á a votação secreta, quando expressamente prevista no Estatuto e Regimento Geral da UFSCar.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/>
        </w:rPr>
        <w:t>§ 3º</w:t>
      </w:r>
      <w:r>
        <w:rPr>
          <w:rFonts w:ascii="Bookman Old Style" w:hAnsi="Bookman Old Style" w:cs="Arial"/>
          <w:b/>
        </w:rPr>
        <w:t>.</w:t>
      </w:r>
      <w:r w:rsidRPr="00BE2329">
        <w:rPr>
          <w:rFonts w:ascii="Bookman Old Style" w:hAnsi="Bookman Old Style" w:cs="Arial"/>
          <w:b/>
        </w:rPr>
        <w:t xml:space="preserve"> </w:t>
      </w:r>
      <w:r w:rsidRPr="00BE2329">
        <w:rPr>
          <w:rFonts w:ascii="Bookman Old Style" w:hAnsi="Bookman Old Style" w:cs="Arial"/>
        </w:rPr>
        <w:t xml:space="preserve">Qualquer membro do </w:t>
      </w:r>
      <w:proofErr w:type="spellStart"/>
      <w:proofErr w:type="gramStart"/>
      <w:r w:rsidRPr="00BE2329">
        <w:rPr>
          <w:rFonts w:ascii="Bookman Old Style" w:hAnsi="Bookman Old Style" w:cs="Arial"/>
        </w:rPr>
        <w:t>CoC</w:t>
      </w:r>
      <w:proofErr w:type="spellEnd"/>
      <w:proofErr w:type="gramEnd"/>
      <w:r w:rsidRPr="00BE2329">
        <w:rPr>
          <w:rFonts w:ascii="Bookman Old Style" w:hAnsi="Bookman Old Style" w:cs="Arial"/>
        </w:rPr>
        <w:t>-&gt;&gt;&gt; poderá fazer declaração de voto e solicitar que a mesma conste na ata da sessão.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/>
        </w:rPr>
        <w:t>Art. 16</w:t>
      </w:r>
      <w:r>
        <w:rPr>
          <w:rFonts w:ascii="Bookman Old Style" w:hAnsi="Bookman Old Style" w:cs="Arial"/>
          <w:b/>
        </w:rPr>
        <w:t>.</w:t>
      </w:r>
      <w:r w:rsidRPr="00BE2329">
        <w:rPr>
          <w:rFonts w:ascii="Bookman Old Style" w:hAnsi="Bookman Old Style" w:cs="Arial"/>
          <w:b/>
        </w:rPr>
        <w:t xml:space="preserve"> </w:t>
      </w:r>
      <w:r w:rsidRPr="00BE2329">
        <w:rPr>
          <w:rFonts w:ascii="Bookman Old Style" w:hAnsi="Bookman Old Style" w:cs="Arial"/>
        </w:rPr>
        <w:t>As deliberações serão feitas pelo voto da maioria dos membros presentes à sessão, salvo se houver exigência, estatutária ou regimental, de aprovação por quórum qualificado.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17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Para o registro das deliberações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 e atos a ele relacionados, serão expedidos documentos oficiais pertinentes, em especial: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FD0B9E">
        <w:rPr>
          <w:rFonts w:ascii="Bookman Old Style" w:hAnsi="Bookman Old Style" w:cs="Arial"/>
          <w:bCs/>
        </w:rPr>
        <w:t>a)</w:t>
      </w:r>
      <w:r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/>
          <w:bCs/>
        </w:rPr>
        <w:t>Resolução</w:t>
      </w:r>
      <w:r w:rsidRPr="00BE2329">
        <w:rPr>
          <w:rFonts w:ascii="Bookman Old Style" w:hAnsi="Bookman Old Style" w:cs="Arial"/>
          <w:bCs/>
        </w:rPr>
        <w:t xml:space="preserve">: todo ato administrativo resultante de deliberação do Plenário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-&gt;&gt;&gt;, de natureza normativa e genérica, que discipline matérias de sua esfera de competência;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FD0B9E">
        <w:rPr>
          <w:rFonts w:ascii="Bookman Old Style" w:hAnsi="Bookman Old Style" w:cs="Arial"/>
          <w:bCs/>
        </w:rPr>
        <w:t>b)</w:t>
      </w:r>
      <w:r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/>
          <w:bCs/>
        </w:rPr>
        <w:t>Ato Administrativo</w:t>
      </w:r>
      <w:r w:rsidRPr="00BE2329">
        <w:rPr>
          <w:rFonts w:ascii="Bookman Old Style" w:hAnsi="Bookman Old Style" w:cs="Arial"/>
          <w:bCs/>
        </w:rPr>
        <w:t xml:space="preserve">: todo ato resultante de deliberação do Plenário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-&gt;&gt;&gt;, de natureza decisória, em que sejam dirimidos casos concretos, tais como recursos, constituição de comissões e câmaras assessoras, afastamentos de servidores e outras matérias afetas à sua esfera de competência, em grau original ou recursal;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FD0B9E">
        <w:rPr>
          <w:rFonts w:ascii="Bookman Old Style" w:hAnsi="Bookman Old Style" w:cs="Arial"/>
          <w:bCs/>
        </w:rPr>
        <w:t>c)</w:t>
      </w:r>
      <w:r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/>
          <w:bCs/>
        </w:rPr>
        <w:t>Parecer</w:t>
      </w:r>
      <w:r w:rsidRPr="00BE2329">
        <w:rPr>
          <w:rFonts w:ascii="Bookman Old Style" w:hAnsi="Bookman Old Style" w:cs="Arial"/>
          <w:bCs/>
        </w:rPr>
        <w:t>: manifestação técnica, de natureza opinativa, expedida por órgão consultivo, tais como comissões assessoras, relatores ou outros órgãos integrantes da UFSCar e que servirá de subsídio para a tomada de decisão do colegiado;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FD0B9E">
        <w:rPr>
          <w:rFonts w:ascii="Bookman Old Style" w:hAnsi="Bookman Old Style" w:cs="Arial"/>
          <w:bCs/>
        </w:rPr>
        <w:t>d)</w:t>
      </w:r>
      <w:r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/>
          <w:bCs/>
        </w:rPr>
        <w:t>Moção</w:t>
      </w:r>
      <w:r w:rsidRPr="00BE2329">
        <w:rPr>
          <w:rFonts w:ascii="Bookman Old Style" w:hAnsi="Bookman Old Style" w:cs="Arial"/>
          <w:bCs/>
        </w:rPr>
        <w:t>: manifestação do colegiado, de apoio ou repúdio a determinada situação fática.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18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Na falta ou impedimento do Presidente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 e do seu substituto legal, a Presidência será exercida por um Chefe de Departamento ou por um Coordenador de Curso de Graduação ou de Programa de Pós-Graduação, previamente designado pelo Diretor.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/>
          <w:bCs/>
        </w:rPr>
        <w:t>Art. 19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O membro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 xml:space="preserve">-&gt;&gt;&gt; que, por motivo justo, não puder comparecer à reunião, deve comunicar essa impossibilidade, por meio impresso ou eletrônico, à </w:t>
      </w:r>
      <w:r w:rsidRPr="00BE2329">
        <w:rPr>
          <w:rFonts w:ascii="Bookman Old Style" w:hAnsi="Bookman Old Style" w:cs="Arial"/>
        </w:rPr>
        <w:t>Secretaria Executiva do &gt;&gt;&gt;.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20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O Conselheiro eleito</w:t>
      </w:r>
      <w:proofErr w:type="gramStart"/>
      <w:r w:rsidRPr="00BE2329">
        <w:rPr>
          <w:rFonts w:ascii="Bookman Old Style" w:hAnsi="Bookman Old Style" w:cs="Arial"/>
          <w:bCs/>
        </w:rPr>
        <w:t xml:space="preserve">  </w:t>
      </w:r>
      <w:proofErr w:type="gramEnd"/>
      <w:r w:rsidRPr="00BE2329">
        <w:rPr>
          <w:rFonts w:ascii="Bookman Old Style" w:hAnsi="Bookman Old Style" w:cs="Arial"/>
          <w:bCs/>
        </w:rPr>
        <w:t xml:space="preserve">que, no decorrer de seu mandato, faltar, sem a devida justificativa, três vezes consecutivas ou cinco intercaladas, às reuniões do </w:t>
      </w:r>
      <w:proofErr w:type="spellStart"/>
      <w:r w:rsidRPr="00BE2329">
        <w:rPr>
          <w:rFonts w:ascii="Bookman Old Style" w:hAnsi="Bookman Old Style" w:cs="Arial"/>
          <w:bCs/>
        </w:rPr>
        <w:t>CoC</w:t>
      </w:r>
      <w:proofErr w:type="spellEnd"/>
      <w:r w:rsidRPr="00BE2329">
        <w:rPr>
          <w:rFonts w:ascii="Bookman Old Style" w:hAnsi="Bookman Old Style" w:cs="Arial"/>
          <w:bCs/>
        </w:rPr>
        <w:t>-&gt;&gt;&gt; poderá ser excluído, a critério do próprio Conselho, cabendo à Presidência solicitar a sua substituição.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  <w:vertAlign w:val="subscript"/>
        </w:rPr>
      </w:pPr>
      <w:r w:rsidRPr="00BE2329">
        <w:rPr>
          <w:rFonts w:ascii="Bookman Old Style" w:hAnsi="Bookman Old Style" w:cs="Arial"/>
          <w:b/>
          <w:bCs/>
        </w:rPr>
        <w:t xml:space="preserve">Parágrafo único. </w:t>
      </w:r>
      <w:r w:rsidRPr="00BE2329">
        <w:rPr>
          <w:rFonts w:ascii="Bookman Old Style" w:hAnsi="Bookman Old Style" w:cs="Arial"/>
          <w:bCs/>
        </w:rPr>
        <w:t xml:space="preserve">O membro excluído somente poderá ser reinserido, antes de terminado o mandato, mediante solicitação formal dirigida ao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 e acolhida pelo Colegiado.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SUBSEÇÃO IV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DAS COMISSÕES E CÂMARAS ASSESSORAS</w:t>
      </w:r>
    </w:p>
    <w:p w:rsidR="00AF11FA" w:rsidRPr="00AD20F8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Art. 2</w:t>
      </w:r>
      <w:r>
        <w:rPr>
          <w:rFonts w:ascii="Bookman Old Style" w:hAnsi="Bookman Old Style" w:cs="Arial"/>
          <w:b/>
          <w:bCs/>
        </w:rPr>
        <w:t xml:space="preserve">1. </w:t>
      </w:r>
      <w:r w:rsidRPr="00BE2329">
        <w:rPr>
          <w:rFonts w:ascii="Bookman Old Style" w:hAnsi="Bookman Old Style" w:cs="Arial"/>
        </w:rPr>
        <w:t xml:space="preserve">O </w:t>
      </w:r>
      <w:proofErr w:type="spellStart"/>
      <w:proofErr w:type="gramStart"/>
      <w:r w:rsidRPr="00BE2329">
        <w:rPr>
          <w:rFonts w:ascii="Bookman Old Style" w:hAnsi="Bookman Old Style" w:cs="Arial"/>
        </w:rPr>
        <w:t>CoC</w:t>
      </w:r>
      <w:proofErr w:type="spellEnd"/>
      <w:proofErr w:type="gramEnd"/>
      <w:r w:rsidRPr="00BE2329">
        <w:rPr>
          <w:rFonts w:ascii="Bookman Old Style" w:hAnsi="Bookman Old Style" w:cs="Arial"/>
        </w:rPr>
        <w:t>-&gt;&gt;&gt; poderá constituir comissões e câmaras assessoras, de caráter permanente, conforme a natureza dos assuntos e obedecido o princípio de representatividade, ficando a elas delegada a competência para emitir pareceres ou deliberar sobre os assuntos de sua alçada.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22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</w:rPr>
        <w:t xml:space="preserve">O </w:t>
      </w:r>
      <w:proofErr w:type="spellStart"/>
      <w:proofErr w:type="gramStart"/>
      <w:r w:rsidRPr="00BE2329">
        <w:rPr>
          <w:rFonts w:ascii="Bookman Old Style" w:hAnsi="Bookman Old Style" w:cs="Arial"/>
        </w:rPr>
        <w:t>CoC</w:t>
      </w:r>
      <w:proofErr w:type="spellEnd"/>
      <w:proofErr w:type="gramEnd"/>
      <w:r w:rsidRPr="00BE2329">
        <w:rPr>
          <w:rFonts w:ascii="Bookman Old Style" w:hAnsi="Bookman Old Style" w:cs="Arial"/>
        </w:rPr>
        <w:t>-&gt;&gt;&gt; poderá constituir comissões temporárias, sempre que necessário, fixando sua composição e o prazo para a conclusão dos trabalhos, em conformidade com as exigências específicas que requeiram sua criação.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br w:type="column"/>
      </w:r>
      <w:r w:rsidRPr="00BE2329">
        <w:rPr>
          <w:rFonts w:ascii="Bookman Old Style" w:hAnsi="Bookman Old Style" w:cs="Arial"/>
          <w:b/>
          <w:bCs/>
        </w:rPr>
        <w:lastRenderedPageBreak/>
        <w:t>SEÇÃO II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DA DIRETORIA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</w:rPr>
        <w:t>Art. 23</w:t>
      </w:r>
      <w:r>
        <w:rPr>
          <w:rFonts w:ascii="Bookman Old Style" w:hAnsi="Bookman Old Style"/>
          <w:b/>
        </w:rPr>
        <w:t>.</w:t>
      </w:r>
      <w:r w:rsidRPr="00BE2329">
        <w:rPr>
          <w:rFonts w:ascii="Bookman Old Style" w:hAnsi="Bookman Old Style"/>
        </w:rPr>
        <w:t xml:space="preserve"> A Diretoria será exercida por um Diretor, a quem compete superintender e coordenar as atividades do Centro, de acordo com as diretrizes do </w:t>
      </w:r>
      <w:proofErr w:type="spellStart"/>
      <w:proofErr w:type="gramStart"/>
      <w:r w:rsidRPr="00BE2329">
        <w:rPr>
          <w:rFonts w:ascii="Bookman Old Style" w:hAnsi="Bookman Old Style"/>
        </w:rPr>
        <w:t>CoC</w:t>
      </w:r>
      <w:proofErr w:type="spellEnd"/>
      <w:proofErr w:type="gramEnd"/>
      <w:r w:rsidRPr="00BE2329">
        <w:rPr>
          <w:rFonts w:ascii="Bookman Old Style" w:hAnsi="Bookman Old Style"/>
        </w:rPr>
        <w:t>-&gt;&gt;&gt;.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</w:rPr>
        <w:t>§ 1º</w:t>
      </w:r>
      <w:r w:rsidRPr="00BE2329">
        <w:rPr>
          <w:rFonts w:ascii="Bookman Old Style" w:hAnsi="Bookman Old Style"/>
        </w:rPr>
        <w:t xml:space="preserve">. O mandato do Diretor e do Vice-Diretor será de quatro anos, permitida uma recondução.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</w:rPr>
        <w:t>§ 2º</w:t>
      </w:r>
      <w:r w:rsidRPr="00BE2329">
        <w:rPr>
          <w:rFonts w:ascii="Bookman Old Style" w:hAnsi="Bookman Old Style"/>
        </w:rPr>
        <w:t xml:space="preserve">. O Diretor será substituído, em suas faltas e impedimentos, pelo Vice-Diretor e este por um Chefe de Departamento ou por um Coordenador de Curso de Graduação ou de Programa de Pós-Graduação do Centro, previamente designado pelo Diretor. 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</w:rPr>
        <w:t>Art. 24</w:t>
      </w:r>
      <w:r>
        <w:rPr>
          <w:rFonts w:ascii="Bookman Old Style" w:hAnsi="Bookman Old Style"/>
          <w:b/>
        </w:rPr>
        <w:t>.</w:t>
      </w:r>
      <w:r w:rsidRPr="00BE2329">
        <w:rPr>
          <w:rFonts w:ascii="Bookman Old Style" w:hAnsi="Bookman Old Style"/>
        </w:rPr>
        <w:t xml:space="preserve"> O Diretor e Vice-Diretor do &gt;&gt;&gt;&gt; serão nomeados pelo Reitor, com base em processo de escolha realizado nos termos do Capítulo III deste Regimento. 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SUBSEÇÃO 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DAS ATRIBUIÇÕES DA DIRETORIA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25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Compete ao Diretor do &gt;&gt;&gt;&gt;</w:t>
      </w:r>
    </w:p>
    <w:p w:rsidR="00AF11FA" w:rsidRPr="00BE2329" w:rsidRDefault="00AF11FA" w:rsidP="00AF11FA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 - </w:t>
      </w:r>
      <w:r w:rsidRPr="00BE2329">
        <w:rPr>
          <w:rFonts w:ascii="Bookman Old Style" w:hAnsi="Bookman Old Style" w:cs="Arial"/>
          <w:bCs/>
        </w:rPr>
        <w:t xml:space="preserve">superintender e coordenar as atividades do &gt;&gt;&gt;, de acordo com as diretrizes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-&gt;&gt;&gt;;</w:t>
      </w:r>
    </w:p>
    <w:p w:rsidR="00AF11FA" w:rsidRPr="00BE2329" w:rsidRDefault="00AF11FA" w:rsidP="00AF11FA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II - </w:t>
      </w:r>
      <w:r w:rsidRPr="00BE2329">
        <w:rPr>
          <w:rFonts w:ascii="Bookman Old Style" w:hAnsi="Bookman Old Style" w:cs="Arial"/>
        </w:rPr>
        <w:t>administrar e representar o &gt;&gt;&gt;</w:t>
      </w:r>
      <w:proofErr w:type="gramStart"/>
      <w:r w:rsidRPr="00BE2329">
        <w:rPr>
          <w:rFonts w:ascii="Bookman Old Style" w:hAnsi="Bookman Old Style" w:cs="Arial"/>
        </w:rPr>
        <w:t xml:space="preserve"> ;</w:t>
      </w:r>
      <w:proofErr w:type="gramEnd"/>
    </w:p>
    <w:p w:rsidR="00AF11FA" w:rsidRPr="00BE2329" w:rsidRDefault="00AF11FA" w:rsidP="00AF11FA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III - </w:t>
      </w:r>
      <w:r w:rsidRPr="00BE2329">
        <w:rPr>
          <w:rFonts w:ascii="Bookman Old Style" w:hAnsi="Bookman Old Style" w:cs="Arial"/>
        </w:rPr>
        <w:t xml:space="preserve">convocar e presidir as reuniões do respectivo </w:t>
      </w:r>
      <w:proofErr w:type="spellStart"/>
      <w:proofErr w:type="gramStart"/>
      <w:r w:rsidRPr="00BE2329">
        <w:rPr>
          <w:rFonts w:ascii="Bookman Old Style" w:hAnsi="Bookman Old Style" w:cs="Arial"/>
        </w:rPr>
        <w:t>CoC</w:t>
      </w:r>
      <w:proofErr w:type="spellEnd"/>
      <w:proofErr w:type="gramEnd"/>
      <w:r w:rsidRPr="00BE2329">
        <w:rPr>
          <w:rFonts w:ascii="Bookman Old Style" w:hAnsi="Bookman Old Style" w:cs="Arial"/>
        </w:rPr>
        <w:t>-&gt;&gt;&gt;;</w:t>
      </w:r>
    </w:p>
    <w:p w:rsidR="00AF11FA" w:rsidRPr="00BE2329" w:rsidRDefault="00AF11FA" w:rsidP="00AF11FA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IV - </w:t>
      </w:r>
      <w:r w:rsidRPr="00BE2329">
        <w:rPr>
          <w:rFonts w:ascii="Bookman Old Style" w:hAnsi="Bookman Old Style" w:cs="Arial"/>
        </w:rPr>
        <w:t>cumprir e fazer cumprir as disposições do Estatuto e Regimento Geral da UFSCar, dos Regimentos Gerais específicos e deste Regimento Interno;</w:t>
      </w:r>
    </w:p>
    <w:p w:rsidR="00AF11FA" w:rsidRPr="00BE2329" w:rsidRDefault="00AF11FA" w:rsidP="00AF11FA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 - </w:t>
      </w:r>
      <w:r w:rsidRPr="00BE2329">
        <w:rPr>
          <w:rFonts w:ascii="Bookman Old Style" w:hAnsi="Bookman Old Style" w:cs="Arial"/>
        </w:rPr>
        <w:t xml:space="preserve">cumprir e fazer cumprir as deliberações do </w:t>
      </w:r>
      <w:proofErr w:type="spellStart"/>
      <w:proofErr w:type="gramStart"/>
      <w:r w:rsidRPr="00BE2329">
        <w:rPr>
          <w:rFonts w:ascii="Bookman Old Style" w:hAnsi="Bookman Old Style" w:cs="Arial"/>
        </w:rPr>
        <w:t>CoC</w:t>
      </w:r>
      <w:proofErr w:type="spellEnd"/>
      <w:proofErr w:type="gramEnd"/>
      <w:r w:rsidRPr="00BE2329">
        <w:rPr>
          <w:rFonts w:ascii="Bookman Old Style" w:hAnsi="Bookman Old Style" w:cs="Arial"/>
        </w:rPr>
        <w:t>-&gt;&gt;&gt; e dos colegiados superiores, bem como os atos dos órgãos da administração superior da Universidade;</w:t>
      </w:r>
    </w:p>
    <w:p w:rsidR="00AF11FA" w:rsidRPr="00BE2329" w:rsidRDefault="00AF11FA" w:rsidP="00AF11FA">
      <w:pPr>
        <w:pStyle w:val="PargrafodaList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VI - </w:t>
      </w:r>
      <w:r w:rsidRPr="00BE2329">
        <w:rPr>
          <w:rFonts w:ascii="Bookman Old Style" w:hAnsi="Bookman Old Style" w:cs="Arial"/>
        </w:rPr>
        <w:t xml:space="preserve">nomear Chefe e </w:t>
      </w:r>
      <w:proofErr w:type="spellStart"/>
      <w:r w:rsidRPr="00BE2329">
        <w:rPr>
          <w:rFonts w:ascii="Bookman Old Style" w:hAnsi="Bookman Old Style" w:cs="Arial"/>
        </w:rPr>
        <w:t>Vice-Chefe</w:t>
      </w:r>
      <w:proofErr w:type="spellEnd"/>
      <w:r w:rsidRPr="00BE2329">
        <w:rPr>
          <w:rFonts w:ascii="Bookman Old Style" w:hAnsi="Bookman Old Style" w:cs="Arial"/>
        </w:rPr>
        <w:t xml:space="preserve"> dos Departamentos, Coordenador e </w:t>
      </w:r>
      <w:proofErr w:type="spellStart"/>
      <w:r w:rsidRPr="00BE2329">
        <w:rPr>
          <w:rFonts w:ascii="Bookman Old Style" w:hAnsi="Bookman Old Style" w:cs="Arial"/>
        </w:rPr>
        <w:t>Vice-Coordenador</w:t>
      </w:r>
      <w:proofErr w:type="spellEnd"/>
      <w:r w:rsidRPr="00BE2329">
        <w:rPr>
          <w:rFonts w:ascii="Bookman Old Style" w:hAnsi="Bookman Old Style" w:cs="Arial"/>
        </w:rPr>
        <w:t xml:space="preserve"> dos cursos de graduação e dos programas de pós-graduação vinculados ao &gt;&gt;&gt;&gt;&gt;, com base em processo de escolha estabelecido pelos respectivos órgãos colegiados e homologados pelo </w:t>
      </w:r>
      <w:proofErr w:type="spellStart"/>
      <w:proofErr w:type="gramStart"/>
      <w:r w:rsidRPr="00BE2329">
        <w:rPr>
          <w:rFonts w:ascii="Bookman Old Style" w:hAnsi="Bookman Old Style" w:cs="Arial"/>
        </w:rPr>
        <w:t>CoC</w:t>
      </w:r>
      <w:proofErr w:type="spellEnd"/>
      <w:proofErr w:type="gramEnd"/>
      <w:r w:rsidRPr="00BE2329">
        <w:rPr>
          <w:rFonts w:ascii="Bookman Old Style" w:hAnsi="Bookman Old Style" w:cs="Arial"/>
        </w:rPr>
        <w:t>-&gt;&gt;&gt;;</w:t>
      </w:r>
    </w:p>
    <w:p w:rsidR="00AF11FA" w:rsidRPr="00BE2329" w:rsidRDefault="00AF11FA" w:rsidP="00AF11FA">
      <w:pPr>
        <w:pStyle w:val="PargrafodaList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VII - </w:t>
      </w:r>
      <w:r w:rsidRPr="00BE2329">
        <w:rPr>
          <w:rFonts w:ascii="Bookman Old Style" w:hAnsi="Bookman Old Style" w:cs="Arial"/>
        </w:rPr>
        <w:t>designar Chefe Interino, Coordenador Interino ou Diretor Interino, no caso de intervenção em Departamento, Coordenação de Curso de Graduação, Coordenação de Programa de Pós-Graduação, Unidade Multidisciplinar ou Unidade Especial de Apoio;</w:t>
      </w:r>
    </w:p>
    <w:p w:rsidR="00AF11FA" w:rsidRPr="00BE2329" w:rsidRDefault="00AF11FA" w:rsidP="00AF11F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Cs/>
        </w:rPr>
        <w:t xml:space="preserve">VIII - </w:t>
      </w:r>
      <w:r w:rsidRPr="00BE2329">
        <w:rPr>
          <w:rFonts w:ascii="Bookman Old Style" w:hAnsi="Bookman Old Style" w:cs="Arial"/>
        </w:rPr>
        <w:t xml:space="preserve">adotar, em casos de urgência, medidas que se imponham em matéria de competência do </w:t>
      </w:r>
      <w:proofErr w:type="spellStart"/>
      <w:proofErr w:type="gramStart"/>
      <w:r w:rsidRPr="00BE2329">
        <w:rPr>
          <w:rFonts w:ascii="Bookman Old Style" w:hAnsi="Bookman Old Style" w:cs="Arial"/>
        </w:rPr>
        <w:t>CoC</w:t>
      </w:r>
      <w:proofErr w:type="spellEnd"/>
      <w:proofErr w:type="gramEnd"/>
      <w:r w:rsidRPr="00BE2329">
        <w:rPr>
          <w:rFonts w:ascii="Bookman Old Style" w:hAnsi="Bookman Old Style" w:cs="Arial"/>
        </w:rPr>
        <w:t>-&gt;&gt;&gt;, submetendo o seu ato à ratificação do colegiado no prazo de 72 (setenta e duas) horas;</w:t>
      </w:r>
    </w:p>
    <w:p w:rsidR="00AF11FA" w:rsidRPr="00BE2329" w:rsidRDefault="00AF11FA" w:rsidP="00AF11F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IX - </w:t>
      </w:r>
      <w:r w:rsidRPr="00BE2329">
        <w:rPr>
          <w:rFonts w:ascii="Bookman Old Style" w:hAnsi="Bookman Old Style" w:cs="Arial"/>
          <w:bCs/>
        </w:rPr>
        <w:t xml:space="preserve">manifestar-se a respeito dos recursos administrativos interpostos contra suas decisões, reconsiderando-as ou encaminhando-os ao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 xml:space="preserve"> para análise e deliberação;</w:t>
      </w:r>
    </w:p>
    <w:p w:rsidR="00AF11FA" w:rsidRPr="00BE2329" w:rsidRDefault="00AF11FA" w:rsidP="00AF11F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Cs/>
        </w:rPr>
        <w:t xml:space="preserve">X - administrar tarefas e prazos para o cumprimento das atribuições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 por parte de seus componentes, bem como pelas comissões e câmaras assessoras, garantindo as decisões necessárias para a boa condução das atividades;</w:t>
      </w:r>
    </w:p>
    <w:p w:rsidR="00AF11FA" w:rsidRPr="00BE2329" w:rsidRDefault="00AF11FA" w:rsidP="00AF11F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Cs/>
        </w:rPr>
        <w:t xml:space="preserve">XI - convocar as eleições para 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-&gt;&gt;&gt;;</w:t>
      </w:r>
    </w:p>
    <w:p w:rsidR="00AF11FA" w:rsidRPr="00BE2329" w:rsidRDefault="00AF11FA" w:rsidP="00AF11F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</w:rPr>
      </w:pPr>
      <w:r w:rsidRPr="00BE2329">
        <w:rPr>
          <w:rFonts w:ascii="Bookman Old Style" w:hAnsi="Bookman Old Style" w:cs="Arial"/>
          <w:bCs/>
        </w:rPr>
        <w:t>XII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</w:rPr>
        <w:t xml:space="preserve">- resolver, </w:t>
      </w:r>
      <w:r w:rsidRPr="00BE2329">
        <w:rPr>
          <w:rFonts w:ascii="Bookman Old Style" w:hAnsi="Bookman Old Style" w:cs="Arial"/>
          <w:i/>
          <w:iCs/>
        </w:rPr>
        <w:t xml:space="preserve">ad referendum </w:t>
      </w:r>
      <w:r w:rsidRPr="00BE2329">
        <w:rPr>
          <w:rFonts w:ascii="Bookman Old Style" w:hAnsi="Bookman Old Style" w:cs="Arial"/>
        </w:rPr>
        <w:t xml:space="preserve">do </w:t>
      </w:r>
      <w:proofErr w:type="spellStart"/>
      <w:proofErr w:type="gramStart"/>
      <w:r w:rsidRPr="00BE2329">
        <w:rPr>
          <w:rFonts w:ascii="Bookman Old Style" w:hAnsi="Bookman Old Style" w:cs="Arial"/>
        </w:rPr>
        <w:t>CoC</w:t>
      </w:r>
      <w:proofErr w:type="spellEnd"/>
      <w:proofErr w:type="gramEnd"/>
      <w:r w:rsidRPr="00BE2329">
        <w:rPr>
          <w:rFonts w:ascii="Bookman Old Style" w:hAnsi="Bookman Old Style" w:cs="Arial"/>
        </w:rPr>
        <w:t>-&gt;&gt;&gt;, casos omissos neste Regimento Interno;</w:t>
      </w:r>
    </w:p>
    <w:p w:rsidR="00AF11FA" w:rsidRPr="00BE2329" w:rsidRDefault="00AF11FA" w:rsidP="00AF11F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XIII - e</w:t>
      </w:r>
      <w:r w:rsidRPr="00BE2329">
        <w:rPr>
          <w:rFonts w:ascii="Bookman Old Style" w:hAnsi="Bookman Old Style" w:cs="Arial"/>
          <w:bCs/>
        </w:rPr>
        <w:t>xercer as demais atividades previstas no Estatuto, Regimento Geral, demais normas institucionais da UFSCar e deste Regimento Interno.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lastRenderedPageBreak/>
        <w:t xml:space="preserve">Art. 26 </w:t>
      </w:r>
      <w:r w:rsidRPr="00BE2329">
        <w:rPr>
          <w:rFonts w:ascii="Bookman Old Style" w:hAnsi="Bookman Old Style" w:cs="Arial"/>
          <w:bCs/>
        </w:rPr>
        <w:t>São competências do Vice-Diretor do &gt;&gt;&gt;&gt;:</w:t>
      </w:r>
    </w:p>
    <w:p w:rsidR="00AF11FA" w:rsidRPr="00BE2329" w:rsidRDefault="00AF11FA" w:rsidP="00AF11FA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 - </w:t>
      </w:r>
      <w:r w:rsidRPr="00BE2329">
        <w:rPr>
          <w:rFonts w:ascii="Bookman Old Style" w:hAnsi="Bookman Old Style" w:cs="Arial"/>
          <w:bCs/>
        </w:rPr>
        <w:t>substituir o Diretor em suas ausências e impedimentos;</w:t>
      </w:r>
    </w:p>
    <w:p w:rsidR="00AF11FA" w:rsidRPr="00BE2329" w:rsidRDefault="00AF11FA" w:rsidP="00AF11FA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II - </w:t>
      </w:r>
      <w:r w:rsidRPr="00BE2329">
        <w:rPr>
          <w:rFonts w:ascii="Bookman Old Style" w:hAnsi="Bookman Old Style" w:cs="Arial"/>
          <w:bCs/>
        </w:rPr>
        <w:t>encarregar-se de parte da direção do Centro, conforme previsto neste Regimento Interno ou por delegação expressa do Diretor;</w:t>
      </w:r>
    </w:p>
    <w:p w:rsidR="00AF11FA" w:rsidRPr="00BE2329" w:rsidRDefault="00AF11FA" w:rsidP="00AF11FA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III - </w:t>
      </w:r>
      <w:r w:rsidRPr="00BE2329">
        <w:rPr>
          <w:rFonts w:ascii="Bookman Old Style" w:hAnsi="Bookman Old Style" w:cs="Arial"/>
          <w:bCs/>
        </w:rPr>
        <w:t xml:space="preserve">ocupar a Divisão de Planejamento –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DiPlan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-&gt;&gt;&gt;;</w:t>
      </w:r>
    </w:p>
    <w:p w:rsidR="00AF11FA" w:rsidRPr="00BE2329" w:rsidRDefault="00AF11FA" w:rsidP="00AF11FA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IV - </w:t>
      </w:r>
      <w:r w:rsidRPr="00BE2329">
        <w:rPr>
          <w:rFonts w:ascii="Bookman Old Style" w:hAnsi="Bookman Old Style" w:cs="Arial"/>
          <w:bCs/>
        </w:rPr>
        <w:t>exercer as demais atividades previstas no Estatuto, Regimento Geral, demais normas institucionais da UFSCar e deste Regimento Interno.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SUBSEÇÃO II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 xml:space="preserve">DA DIVISÃO DE PLANEJAMENTO – </w:t>
      </w:r>
      <w:proofErr w:type="spellStart"/>
      <w:proofErr w:type="gramStart"/>
      <w:r w:rsidRPr="00BE2329">
        <w:rPr>
          <w:rFonts w:ascii="Bookman Old Style" w:hAnsi="Bookman Old Style" w:cs="Arial"/>
          <w:b/>
          <w:bCs/>
        </w:rPr>
        <w:t>DiPlan</w:t>
      </w:r>
      <w:proofErr w:type="spellEnd"/>
      <w:proofErr w:type="gramEnd"/>
      <w:r w:rsidRPr="00BE2329">
        <w:rPr>
          <w:rFonts w:ascii="Bookman Old Style" w:hAnsi="Bookman Old Style" w:cs="Arial"/>
          <w:b/>
          <w:bCs/>
        </w:rPr>
        <w:t>/&gt;&gt;&gt;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27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A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DiPlan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/&gt;&gt;&gt;&gt;&gt;, órgão executivo vinculado à Diretoria do &gt;&gt;&gt;, será ocupada pelo Vice-Diretor do &gt;&gt;&gt;&gt;, mediante designação do Reitor.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28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Compete à Divisão de Planejamento: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 - </w:t>
      </w:r>
      <w:r w:rsidRPr="00BE2329">
        <w:rPr>
          <w:rFonts w:ascii="Bookman Old Style" w:hAnsi="Bookman Old Style" w:cs="Arial"/>
          <w:bCs/>
        </w:rPr>
        <w:t>colaborar no planejamento do &gt;&gt;&gt;, mediante o acompanhamento e a avaliação das atividades administrativas;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II - </w:t>
      </w:r>
      <w:r w:rsidRPr="00BE2329">
        <w:rPr>
          <w:rFonts w:ascii="Bookman Old Style" w:hAnsi="Bookman Old Style" w:cs="Arial"/>
          <w:bCs/>
        </w:rPr>
        <w:t>exercer outras atividades, mediante delegação expressa do Diretor.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SUBSEÇÃO III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DA SECRETARIA DE ADMINISTRAÇÃO, FINANÇAS e CONTRATOS – SAFC/</w:t>
      </w:r>
      <w:proofErr w:type="gramStart"/>
      <w:r w:rsidRPr="00BE2329">
        <w:rPr>
          <w:rFonts w:ascii="Bookman Old Style" w:hAnsi="Bookman Old Style" w:cs="Arial"/>
          <w:b/>
          <w:bCs/>
        </w:rPr>
        <w:t>&gt;&gt;&gt;</w:t>
      </w:r>
      <w:proofErr w:type="gramEnd"/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29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A SAFC/&gt;&gt;&gt;, órgão executivo vinculado à Diretoria do &gt;&gt;&gt;, será ocupada por um servidor técnico-administrativo indicado pelo Diretor do &gt;&gt;&gt; e designado pelo Reitor.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30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Compete à SAFC/&gt;&gt;&gt; responsabilizar-se pelas atividades referentes à execução orçamentária</w:t>
      </w:r>
      <w:r>
        <w:rPr>
          <w:rFonts w:ascii="Bookman Old Style" w:hAnsi="Bookman Old Style" w:cs="Arial"/>
          <w:bCs/>
        </w:rPr>
        <w:t xml:space="preserve"> e financeira do &gt;&gt;&gt;, bem como à</w:t>
      </w:r>
      <w:r w:rsidRPr="00BE2329">
        <w:rPr>
          <w:rFonts w:ascii="Bookman Old Style" w:hAnsi="Bookman Old Style" w:cs="Arial"/>
          <w:bCs/>
        </w:rPr>
        <w:t xml:space="preserve"> gestão dos contratos a ele vinculados. 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SUBSEÇÃO IV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DA SECRETARIA EXECUTIVA – SE/&gt;&gt;&gt;&gt;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31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A SE/&gt;&gt;&gt;&gt;, órgão executivo vinculado à Diretoria do &gt;&gt;&gt;, será ocupada por um servidor técnico-administrativo indicado pelo Diretor e designado pelo Reitor.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32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Compete </w:t>
      </w:r>
      <w:proofErr w:type="gramStart"/>
      <w:r w:rsidRPr="00BE2329">
        <w:rPr>
          <w:rFonts w:ascii="Bookman Old Style" w:hAnsi="Bookman Old Style" w:cs="Arial"/>
          <w:bCs/>
        </w:rPr>
        <w:t>à</w:t>
      </w:r>
      <w:proofErr w:type="gramEnd"/>
      <w:r w:rsidRPr="00BE2329">
        <w:rPr>
          <w:rFonts w:ascii="Bookman Old Style" w:hAnsi="Bookman Old Style" w:cs="Arial"/>
          <w:bCs/>
        </w:rPr>
        <w:t xml:space="preserve"> SE/&gt;&gt;&gt;: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 - </w:t>
      </w:r>
      <w:r w:rsidRPr="00BE2329">
        <w:rPr>
          <w:rFonts w:ascii="Bookman Old Style" w:hAnsi="Bookman Old Style" w:cs="Arial"/>
          <w:bCs/>
        </w:rPr>
        <w:t>responsabilizar-se pela realização de atividades de secretariado executivo direto ao Diretor e Vice-Diretor do &gt;&gt;&gt;;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II - </w:t>
      </w:r>
      <w:r w:rsidRPr="00BE2329">
        <w:rPr>
          <w:rFonts w:ascii="Bookman Old Style" w:hAnsi="Bookman Old Style" w:cs="Arial"/>
          <w:bCs/>
        </w:rPr>
        <w:t xml:space="preserve">executar as deliberações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 afetas a sua atividade;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III - e</w:t>
      </w:r>
      <w:r w:rsidRPr="00BE2329">
        <w:rPr>
          <w:rFonts w:ascii="Bookman Old Style" w:hAnsi="Bookman Old Style" w:cs="Arial"/>
          <w:bCs/>
        </w:rPr>
        <w:t xml:space="preserve">laborar as listas com as assinaturas dos presentes, secretariar as reuniões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 e redigir suas atas;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IV - a</w:t>
      </w:r>
      <w:r w:rsidRPr="00BE2329">
        <w:rPr>
          <w:rFonts w:ascii="Bookman Old Style" w:hAnsi="Bookman Old Style" w:cs="Arial"/>
          <w:bCs/>
        </w:rPr>
        <w:t xml:space="preserve">poio à comissão eleitoral para a realização dos processos eleitorais realizados no âmbito do Centro. 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CAPÍTULO III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DOS PROCESSOS ELEITORAIS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SEÇÃO 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DA ELEIÇÃO DOS MEMBROS DO COC-&gt;&gt;&gt;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>Art. 33</w:t>
      </w:r>
      <w:r>
        <w:rPr>
          <w:rFonts w:ascii="Bookman Old Style" w:hAnsi="Bookman Old Style"/>
          <w:b/>
          <w:bCs/>
        </w:rPr>
        <w:t>.</w:t>
      </w:r>
      <w:r w:rsidRPr="00BE2329">
        <w:rPr>
          <w:rFonts w:ascii="Bookman Old Style" w:hAnsi="Bookman Old Style"/>
          <w:b/>
          <w:bCs/>
        </w:rPr>
        <w:t xml:space="preserve"> </w:t>
      </w:r>
      <w:r w:rsidRPr="00BE2329">
        <w:rPr>
          <w:rFonts w:ascii="Bookman Old Style" w:hAnsi="Bookman Old Style"/>
          <w:bCs/>
        </w:rPr>
        <w:t>No mínimo &gt;&gt;&gt; dias antes do término do mandato dos membros do Conselho, referidos no artigo 6º, incisos VI, VII e VIII deste Regimento,</w:t>
      </w:r>
      <w:proofErr w:type="gramStart"/>
      <w:r w:rsidRPr="00BE2329">
        <w:rPr>
          <w:rFonts w:ascii="Bookman Old Style" w:hAnsi="Bookman Old Style"/>
          <w:bCs/>
        </w:rPr>
        <w:t xml:space="preserve">  </w:t>
      </w:r>
      <w:proofErr w:type="gramEnd"/>
      <w:r w:rsidRPr="00BE2329">
        <w:rPr>
          <w:rFonts w:ascii="Bookman Old Style" w:hAnsi="Bookman Old Style"/>
          <w:bCs/>
        </w:rPr>
        <w:t xml:space="preserve">competirá ao Diretor do &gt;&gt;&gt;, na condição de Presidente do </w:t>
      </w:r>
      <w:proofErr w:type="spellStart"/>
      <w:r w:rsidRPr="00BE2329">
        <w:rPr>
          <w:rFonts w:ascii="Bookman Old Style" w:hAnsi="Bookman Old Style"/>
          <w:bCs/>
        </w:rPr>
        <w:t>CoC</w:t>
      </w:r>
      <w:proofErr w:type="spellEnd"/>
      <w:r w:rsidRPr="00BE2329">
        <w:rPr>
          <w:rFonts w:ascii="Bookman Old Style" w:hAnsi="Bookman Old Style"/>
          <w:bCs/>
        </w:rPr>
        <w:t>-&gt;&gt;&gt;, designar Comissão Eleitoral que se incumbirá de coordenar o processo eleitoral.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lastRenderedPageBreak/>
        <w:t xml:space="preserve">§ 1º. </w:t>
      </w:r>
      <w:r w:rsidRPr="00BE2329">
        <w:rPr>
          <w:rFonts w:ascii="Bookman Old Style" w:hAnsi="Bookman Old Style"/>
          <w:bCs/>
        </w:rPr>
        <w:t>A Comissão Eleitoral será composta, preferencialmente, por um servidor docente, um servidor técnico-administrativo e um discente.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 xml:space="preserve">§ 2º. </w:t>
      </w:r>
      <w:r w:rsidRPr="00BE2329">
        <w:rPr>
          <w:rFonts w:ascii="Bookman Old Style" w:hAnsi="Bookman Old Style"/>
          <w:bCs/>
        </w:rPr>
        <w:t>Os trabalhos da Comissão Eleitoral no decorrer da votação e da apuração deverão permanecer acessíveis a qualquer membro do &gt;&gt;&gt;, vedada, porém, qualquer interferência que venha prejudicar seu andamento ou a violação do sigilo do voto.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  <w:b/>
          <w:bCs/>
        </w:rPr>
      </w:pPr>
      <w:r w:rsidRPr="00BE2329">
        <w:rPr>
          <w:rFonts w:ascii="Bookman Old Style" w:hAnsi="Bookman Old Style"/>
          <w:b/>
          <w:bCs/>
        </w:rPr>
        <w:t>Art. 34</w:t>
      </w:r>
      <w:r>
        <w:rPr>
          <w:rFonts w:ascii="Bookman Old Style" w:hAnsi="Bookman Old Style"/>
          <w:b/>
          <w:bCs/>
        </w:rPr>
        <w:t>.</w:t>
      </w:r>
      <w:r w:rsidRPr="00BE2329">
        <w:rPr>
          <w:rFonts w:ascii="Bookman Old Style" w:hAnsi="Bookman Old Style"/>
          <w:b/>
          <w:bCs/>
        </w:rPr>
        <w:t xml:space="preserve"> </w:t>
      </w:r>
      <w:r w:rsidRPr="00BE2329">
        <w:rPr>
          <w:rFonts w:ascii="Bookman Old Style" w:hAnsi="Bookman Old Style"/>
          <w:bCs/>
        </w:rPr>
        <w:t>Os membros representantes das categorias de servidores técnico-administrativos e de discentes, assim como seus respectivos suplentes, serão eleitos por seus pares, através do voto secreto, observando-se o disposto no Regimento Geral da UFSCar.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</w:rPr>
        <w:t>Art. 35</w:t>
      </w:r>
      <w:r>
        <w:rPr>
          <w:rFonts w:ascii="Bookman Old Style" w:hAnsi="Bookman Old Style"/>
          <w:b/>
        </w:rPr>
        <w:t>.</w:t>
      </w:r>
      <w:r w:rsidRPr="00BE2329">
        <w:rPr>
          <w:rFonts w:ascii="Bookman Old Style" w:hAnsi="Bookman Old Style"/>
          <w:b/>
        </w:rPr>
        <w:t xml:space="preserve"> </w:t>
      </w:r>
      <w:r w:rsidRPr="00BE2329">
        <w:rPr>
          <w:rFonts w:ascii="Bookman Old Style" w:hAnsi="Bookman Old Style"/>
        </w:rPr>
        <w:t>A escolha do representante dos alunos de pós-graduação será realizada pelos alunos regularmente matriculados em cursos de pós-graduação vinculados ao &gt;&gt;&gt;.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</w:rPr>
      </w:pPr>
      <w:r w:rsidRPr="00BE2329">
        <w:rPr>
          <w:rFonts w:ascii="Bookman Old Style" w:hAnsi="Bookman Old Style"/>
          <w:b/>
          <w:bCs/>
        </w:rPr>
        <w:t>Art. 36</w:t>
      </w:r>
      <w:r>
        <w:rPr>
          <w:rFonts w:ascii="Bookman Old Style" w:hAnsi="Bookman Old Style"/>
          <w:b/>
          <w:bCs/>
        </w:rPr>
        <w:t>.</w:t>
      </w:r>
      <w:r w:rsidRPr="00BE2329">
        <w:rPr>
          <w:rFonts w:ascii="Bookman Old Style" w:hAnsi="Bookman Old Style"/>
          <w:b/>
          <w:bCs/>
        </w:rPr>
        <w:t xml:space="preserve"> </w:t>
      </w:r>
      <w:r w:rsidRPr="00BE2329">
        <w:rPr>
          <w:rFonts w:ascii="Bookman Old Style" w:hAnsi="Bookman Old Style"/>
          <w:bCs/>
        </w:rPr>
        <w:t>A escolha do representante dos alunos de graduação será realizada pelos alunos regularmente matriculados em cursos de graduação vinculados ao &gt;&gt;&gt;&gt;.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>Art. 37</w:t>
      </w:r>
      <w:r>
        <w:rPr>
          <w:rFonts w:ascii="Bookman Old Style" w:hAnsi="Bookman Old Style"/>
          <w:b/>
          <w:bCs/>
        </w:rPr>
        <w:t>.</w:t>
      </w:r>
      <w:r w:rsidRPr="00BE2329">
        <w:rPr>
          <w:rFonts w:ascii="Bookman Old Style" w:hAnsi="Bookman Old Style"/>
          <w:b/>
          <w:bCs/>
        </w:rPr>
        <w:t xml:space="preserve"> </w:t>
      </w:r>
      <w:r w:rsidRPr="00BE2329">
        <w:rPr>
          <w:rFonts w:ascii="Bookman Old Style" w:hAnsi="Bookman Old Style"/>
          <w:bCs/>
        </w:rPr>
        <w:t xml:space="preserve">Poderão candidatar-se à representação da categoria de servidores técnico-administrativos, os servidores do quadro permanente da UFSCar, lotados nas unidades vinculadas ao &gt;&gt;&gt;&gt; respeitadas </w:t>
      </w:r>
      <w:proofErr w:type="gramStart"/>
      <w:r w:rsidRPr="00BE2329">
        <w:rPr>
          <w:rFonts w:ascii="Bookman Old Style" w:hAnsi="Bookman Old Style"/>
          <w:bCs/>
        </w:rPr>
        <w:t>as</w:t>
      </w:r>
      <w:proofErr w:type="gramEnd"/>
      <w:r w:rsidRPr="00BE2329">
        <w:rPr>
          <w:rFonts w:ascii="Bookman Old Style" w:hAnsi="Bookman Old Style"/>
          <w:bCs/>
        </w:rPr>
        <w:t xml:space="preserve"> restrições legais e institucionais.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>Art. 38</w:t>
      </w:r>
      <w:r>
        <w:rPr>
          <w:rFonts w:ascii="Bookman Old Style" w:hAnsi="Bookman Old Style"/>
          <w:b/>
          <w:bCs/>
        </w:rPr>
        <w:t>.</w:t>
      </w:r>
      <w:r w:rsidRPr="00BE2329">
        <w:rPr>
          <w:rFonts w:ascii="Bookman Old Style" w:hAnsi="Bookman Old Style"/>
          <w:b/>
          <w:bCs/>
        </w:rPr>
        <w:t xml:space="preserve"> </w:t>
      </w:r>
      <w:r w:rsidRPr="00BE2329">
        <w:rPr>
          <w:rFonts w:ascii="Bookman Old Style" w:hAnsi="Bookman Old Style"/>
          <w:bCs/>
        </w:rPr>
        <w:t>As inscrições de candidaturas para representação das categorias de servidores técnico-administrativos e de discentes se fará de forma individual, observando-se o calendário eleitoral previamente divulgado pela referida Comissão.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>Art. 39</w:t>
      </w:r>
      <w:r>
        <w:rPr>
          <w:rFonts w:ascii="Bookman Old Style" w:hAnsi="Bookman Old Style"/>
          <w:b/>
          <w:bCs/>
        </w:rPr>
        <w:t>.</w:t>
      </w:r>
      <w:r w:rsidRPr="00BE2329">
        <w:rPr>
          <w:rFonts w:ascii="Bookman Old Style" w:hAnsi="Bookman Old Style"/>
          <w:b/>
          <w:bCs/>
        </w:rPr>
        <w:t xml:space="preserve"> </w:t>
      </w:r>
      <w:r w:rsidRPr="00BE2329">
        <w:rPr>
          <w:rFonts w:ascii="Bookman Old Style" w:hAnsi="Bookman Old Style"/>
          <w:bCs/>
        </w:rPr>
        <w:t>A cédula de votação deverá identificar cada categoria a ser representada, com o nome de cada um dos candidatos inscritos, em ordem alfabética.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>Art. 40</w:t>
      </w:r>
      <w:r>
        <w:rPr>
          <w:rFonts w:ascii="Bookman Old Style" w:hAnsi="Bookman Old Style"/>
          <w:b/>
          <w:bCs/>
        </w:rPr>
        <w:t>.</w:t>
      </w:r>
      <w:r w:rsidRPr="00BE2329">
        <w:rPr>
          <w:rFonts w:ascii="Bookman Old Style" w:hAnsi="Bookman Old Style"/>
          <w:b/>
          <w:bCs/>
        </w:rPr>
        <w:t xml:space="preserve"> </w:t>
      </w:r>
      <w:r w:rsidRPr="00BE2329">
        <w:rPr>
          <w:rFonts w:ascii="Bookman Old Style" w:hAnsi="Bookman Old Style"/>
          <w:bCs/>
        </w:rPr>
        <w:t>A eleição para representantes das categorias servidores técnico-administrativos e discentes ocorrerá em data e local previamente designados pela Comissão Eleitoral.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>§ 1º.</w:t>
      </w:r>
      <w:r w:rsidRPr="00BE2329">
        <w:rPr>
          <w:rFonts w:ascii="Bookman Old Style" w:hAnsi="Bookman Old Style"/>
          <w:bCs/>
        </w:rPr>
        <w:t xml:space="preserve"> No ato da votação, os eleitores deverão comparecer munidos de documento de identificação e assinar a correspondente lista de votantes.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 xml:space="preserve">§ 2º. </w:t>
      </w:r>
      <w:r w:rsidRPr="00BE2329">
        <w:rPr>
          <w:rFonts w:ascii="Bookman Old Style" w:hAnsi="Bookman Old Style"/>
          <w:bCs/>
        </w:rPr>
        <w:t>Serão considerados “válidos” os votos depositados na urna, contendo a rubrica de pelo menos um dos membros da Comissão Eleitoral e que não sejam considerados “brancos” ou “nulos”.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>§ 3º.</w:t>
      </w:r>
      <w:r w:rsidRPr="00BE2329">
        <w:rPr>
          <w:rFonts w:ascii="Bookman Old Style" w:hAnsi="Bookman Old Style"/>
          <w:bCs/>
        </w:rPr>
        <w:t xml:space="preserve"> O voto será considerado “branco” quando a cédula original não contiver qualquer marca grafada pelo eleitor.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>§ 4º.</w:t>
      </w:r>
      <w:r w:rsidRPr="00BE2329">
        <w:rPr>
          <w:rFonts w:ascii="Bookman Old Style" w:hAnsi="Bookman Old Style"/>
          <w:bCs/>
        </w:rPr>
        <w:t xml:space="preserve"> O voto será considerado “nulo” quando a cédula original contiver qualquer outra identificação que não seja a marcação no campo adequado e que  deixe margem de dúvida quanto à preferência do eleitor.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>Art. 41</w:t>
      </w:r>
      <w:r>
        <w:rPr>
          <w:rFonts w:ascii="Bookman Old Style" w:hAnsi="Bookman Old Style"/>
          <w:b/>
          <w:bCs/>
        </w:rPr>
        <w:t>.</w:t>
      </w:r>
      <w:r w:rsidRPr="00BE2329">
        <w:rPr>
          <w:rFonts w:ascii="Bookman Old Style" w:hAnsi="Bookman Old Style"/>
          <w:b/>
          <w:bCs/>
        </w:rPr>
        <w:t xml:space="preserve"> </w:t>
      </w:r>
      <w:r w:rsidRPr="00BE2329">
        <w:rPr>
          <w:rFonts w:ascii="Bookman Old Style" w:hAnsi="Bookman Old Style"/>
          <w:bCs/>
        </w:rPr>
        <w:t>Serão considerados eleitos os representantes que obtiverem o maior número de votos válidos obtidos junto à sua categoria.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>Parágrafo único</w:t>
      </w:r>
      <w:r>
        <w:rPr>
          <w:rFonts w:ascii="Bookman Old Style" w:hAnsi="Bookman Old Style"/>
          <w:b/>
          <w:bCs/>
        </w:rPr>
        <w:t>.</w:t>
      </w:r>
      <w:r w:rsidRPr="00BE2329">
        <w:rPr>
          <w:rFonts w:ascii="Bookman Old Style" w:hAnsi="Bookman Old Style"/>
          <w:bCs/>
        </w:rPr>
        <w:t xml:space="preserve"> Em caso de empate entre candidatos às categorias de servidor técnico-administrativo e discente, serão considerados, para fins de desempate, sucessivamente, os seguintes critérios:</w:t>
      </w:r>
    </w:p>
    <w:p w:rsidR="00AF11FA" w:rsidRPr="00BE2329" w:rsidRDefault="00AF11FA" w:rsidP="00AF11FA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a) c</w:t>
      </w:r>
      <w:r w:rsidRPr="00BE2329">
        <w:rPr>
          <w:rFonts w:ascii="Bookman Old Style" w:hAnsi="Bookman Old Style"/>
          <w:bCs/>
        </w:rPr>
        <w:t>andidato com maior tempo de vínculo, na categoria que pretende representar, na Universidade;</w:t>
      </w:r>
    </w:p>
    <w:p w:rsidR="00AF11FA" w:rsidRPr="00BE2329" w:rsidRDefault="00AF11FA" w:rsidP="00AF11FA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b) c</w:t>
      </w:r>
      <w:r w:rsidRPr="00BE2329">
        <w:rPr>
          <w:rFonts w:ascii="Bookman Old Style" w:hAnsi="Bookman Old Style"/>
          <w:bCs/>
        </w:rPr>
        <w:t>andidato com maior idade.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>Art. 42</w:t>
      </w:r>
      <w:r>
        <w:rPr>
          <w:rFonts w:ascii="Bookman Old Style" w:hAnsi="Bookman Old Style"/>
          <w:b/>
          <w:bCs/>
        </w:rPr>
        <w:t>.</w:t>
      </w:r>
      <w:r w:rsidRPr="00BE2329">
        <w:rPr>
          <w:rFonts w:ascii="Bookman Old Style" w:hAnsi="Bookman Old Style"/>
          <w:b/>
          <w:bCs/>
        </w:rPr>
        <w:t xml:space="preserve"> </w:t>
      </w:r>
      <w:r w:rsidRPr="00BE2329">
        <w:rPr>
          <w:rFonts w:ascii="Bookman Old Style" w:hAnsi="Bookman Old Style"/>
          <w:bCs/>
        </w:rPr>
        <w:t xml:space="preserve">Competirá à Comissão Eleitoral emitir relatório que descreverá todas as etapas realizadas no decorrer do processo eleitoral, inclusive </w:t>
      </w:r>
      <w:r w:rsidRPr="00BE2329">
        <w:rPr>
          <w:rFonts w:ascii="Bookman Old Style" w:hAnsi="Bookman Old Style"/>
          <w:bCs/>
        </w:rPr>
        <w:lastRenderedPageBreak/>
        <w:t>eventuais impugnações e recursos, números de votos válidos e não válidos, abstenções, identificando, ao final, os candidatos eleitos para o mandato a se iniciar.</w:t>
      </w:r>
    </w:p>
    <w:p w:rsidR="00AF11FA" w:rsidRPr="00BE2329" w:rsidRDefault="00AF11FA" w:rsidP="00AF1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bCs/>
        </w:rPr>
      </w:pPr>
      <w:r w:rsidRPr="00BE2329">
        <w:rPr>
          <w:rFonts w:ascii="Bookman Old Style" w:hAnsi="Bookman Old Style"/>
          <w:b/>
          <w:bCs/>
        </w:rPr>
        <w:t>Parágrafo único</w:t>
      </w:r>
      <w:r>
        <w:rPr>
          <w:rFonts w:ascii="Bookman Old Style" w:hAnsi="Bookman Old Style"/>
          <w:b/>
          <w:bCs/>
        </w:rPr>
        <w:t>.</w:t>
      </w:r>
      <w:r w:rsidRPr="00BE2329">
        <w:rPr>
          <w:rFonts w:ascii="Bookman Old Style" w:hAnsi="Bookman Old Style"/>
          <w:b/>
          <w:bCs/>
        </w:rPr>
        <w:t xml:space="preserve"> </w:t>
      </w:r>
      <w:r w:rsidRPr="00BE2329">
        <w:rPr>
          <w:rFonts w:ascii="Bookman Old Style" w:hAnsi="Bookman Old Style"/>
          <w:bCs/>
        </w:rPr>
        <w:t xml:space="preserve">As cédulas de votação, devidamente acondicionadas em envelope lacrado contendo as rubricas da Comissão Eleitoral, bem como as listas de votantes, deverão ser anexadas ao relatório final, que será encaminhado ao </w:t>
      </w:r>
      <w:proofErr w:type="spellStart"/>
      <w:proofErr w:type="gramStart"/>
      <w:r w:rsidRPr="00BE2329">
        <w:rPr>
          <w:rFonts w:ascii="Bookman Old Style" w:hAnsi="Bookman Old Style"/>
          <w:bCs/>
        </w:rPr>
        <w:t>CoC</w:t>
      </w:r>
      <w:proofErr w:type="spellEnd"/>
      <w:proofErr w:type="gramEnd"/>
      <w:r w:rsidRPr="00BE2329">
        <w:rPr>
          <w:rFonts w:ascii="Bookman Old Style" w:hAnsi="Bookman Old Style"/>
          <w:bCs/>
        </w:rPr>
        <w:t>-&gt;&gt;&gt; para ciência e posterior homologação.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SEÇÃO II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DO PROCESSO DE ESCOLHA DO DIRETOR E VICE-DIRETOR DO &gt;&gt;&gt;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43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O Diretor e Vice-Diretor do &gt;&gt;&gt;&gt; serão nomeados pelo Reitor, </w:t>
      </w:r>
      <w:r w:rsidRPr="00BE2329">
        <w:rPr>
          <w:rFonts w:ascii="Bookman Old Style" w:hAnsi="Bookman Old Style" w:cs="Arial"/>
        </w:rPr>
        <w:t>escolhidos dentre os indicados em lista tríplice elaborada por um Colégio Eleitoral</w:t>
      </w:r>
      <w:r w:rsidRPr="00BE2329">
        <w:rPr>
          <w:rFonts w:ascii="Bookman Old Style" w:hAnsi="Bookman Old Style" w:cs="Arial"/>
          <w:bCs/>
        </w:rPr>
        <w:t>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44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O Colégio Eleitoral, composto pelos membros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 xml:space="preserve">-&gt;&gt;&gt;, se reunirá mediante convocação do Presidente, a partir de um calendário eleitoral aprovado pelo colegiado.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§ 1º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Cs/>
        </w:rPr>
        <w:t xml:space="preserve"> A sessão do Colégio Eleitoral deverá ocorrer, no mínimo, &gt;&gt;&gt; dias antes do término do mandato vigente da Diretoria.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§ 2º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No ato de convocação deverão ser definidos a data, local e horário da realização da sessão. 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45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A sessão destinar-se-á à indicação e habilitação dos candidatos, à votação, à apuração dos votos e à promulgação dos resultados.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§ 1º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Cs/>
        </w:rPr>
        <w:t xml:space="preserve"> Ocorrendo fato de força maior que impeça o desenvolvimento de todas as etapas dos trabalhos, o Colégio Eleitoral suspenderá a sessão e designará nova data para a continuidade e conclusão dos trabalhos</w:t>
      </w:r>
      <w:r w:rsidRPr="00BE2329">
        <w:rPr>
          <w:rFonts w:ascii="Bookman Old Style" w:hAnsi="Bookman Old Style" w:cs="Arial"/>
          <w:b/>
          <w:bCs/>
        </w:rPr>
        <w:t>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§ 2º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Cs/>
        </w:rPr>
        <w:t xml:space="preserve"> Após a promulgação dos resultados, os trabalhos do Colégio Eleitoral serão encerrados e este será dissolvido.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46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O Colégio Eleitoral deverá se reunir com a presença mínima de 2/3 (dois terços) de seus membros, para que possa iniciar a sessão e proceder à votação válida.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47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A sessão do Colégio Eleitoral será presidida pelo Diretor do &gt;&gt;&gt;&gt; e secretariada pela Secretaria Executiva do mesmo órgão.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48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A sessão do Colégio Eleitoral se dará em duas etapas, sendo a primeira destinada à escolha dos candidatos que comporão a lista tríplice para a escolha e nomeação ao cargo de Diretor, e a segunda etapa destinada à escolha dos candidatos que comporão a lista tríplice para a escolha e nomeação ao cargo de Vice-Diretor.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49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Na primeira etapa dos trabalhos será iniciada a fase de indicação de candidatos a compor a lista tríplice para a escolha e nomeação ao cargo de Diretor.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Parágrafo único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Cs/>
        </w:rPr>
        <w:t xml:space="preserve"> O candidato deverá ser docente, integrante da carreira de magistério superior do quadro permanente da UFSCar, ocupante dos cargos de professor titular, professor associado nível </w:t>
      </w:r>
      <w:proofErr w:type="gramStart"/>
      <w:r w:rsidRPr="00BE2329">
        <w:rPr>
          <w:rFonts w:ascii="Bookman Old Style" w:hAnsi="Bookman Old Style" w:cs="Arial"/>
          <w:bCs/>
        </w:rPr>
        <w:t>4</w:t>
      </w:r>
      <w:proofErr w:type="gramEnd"/>
      <w:r w:rsidRPr="00BE2329">
        <w:rPr>
          <w:rFonts w:ascii="Bookman Old Style" w:hAnsi="Bookman Old Style" w:cs="Arial"/>
          <w:bCs/>
        </w:rPr>
        <w:t xml:space="preserve"> ou portador de título de doutor, independentemente do nível ou classe do cargo ocupado.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50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A indicação de cada candidato poderá ser realizada das seguintes formas: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a) o</w:t>
      </w:r>
      <w:r w:rsidRPr="00BE2329">
        <w:rPr>
          <w:rFonts w:ascii="Bookman Old Style" w:hAnsi="Bookman Old Style" w:cs="Arial"/>
          <w:bCs/>
        </w:rPr>
        <w:t>ralmente, por membro do Colégio Eleitoral, estando o candidato presente;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b) p</w:t>
      </w:r>
      <w:r w:rsidRPr="00BE2329">
        <w:rPr>
          <w:rFonts w:ascii="Bookman Old Style" w:hAnsi="Bookman Old Style" w:cs="Arial"/>
          <w:bCs/>
        </w:rPr>
        <w:t>or escrito, por membro do Colégio Eleitoral, estando o candidato ausente;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c) o</w:t>
      </w:r>
      <w:r w:rsidRPr="00BE2329">
        <w:rPr>
          <w:rFonts w:ascii="Bookman Old Style" w:hAnsi="Bookman Old Style" w:cs="Arial"/>
          <w:bCs/>
        </w:rPr>
        <w:t>ralmente, pelo próprio candidato.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lastRenderedPageBreak/>
        <w:t>Art. 51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O Plenário do Colégio Eleitoral indicará três, dentre seus membros, para compor a Mesa Eleitoral responsável pela recepção e apuração dos votos.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Parágrafo único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Cs/>
        </w:rPr>
        <w:t xml:space="preserve"> Não poderá compor a Mesa Eleitoral: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a) </w:t>
      </w:r>
      <w:r w:rsidRPr="00BE2329">
        <w:rPr>
          <w:rFonts w:ascii="Bookman Old Style" w:hAnsi="Bookman Old Style" w:cs="Arial"/>
          <w:bCs/>
        </w:rPr>
        <w:t>o candidato indicado;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b) </w:t>
      </w:r>
      <w:r w:rsidRPr="00BE2329">
        <w:rPr>
          <w:rFonts w:ascii="Bookman Old Style" w:hAnsi="Bookman Old Style" w:cs="Arial"/>
          <w:bCs/>
        </w:rPr>
        <w:t>membro do Colégio Eleitoral que mantenha com qualquer dos candidatos relação de consanguinidade ou afinidade, até segundo grau.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52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Composta a Mesa Eleitoral, será iniciada a fase de habilitação dos candidatos, cabendo à mesma: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a) </w:t>
      </w:r>
      <w:r w:rsidRPr="00BE2329">
        <w:rPr>
          <w:rFonts w:ascii="Bookman Old Style" w:hAnsi="Bookman Old Style" w:cs="Arial"/>
          <w:bCs/>
        </w:rPr>
        <w:t>receber as indicações dos candidatos;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b) </w:t>
      </w:r>
      <w:r w:rsidRPr="00BE2329">
        <w:rPr>
          <w:rFonts w:ascii="Bookman Old Style" w:hAnsi="Bookman Old Style" w:cs="Arial"/>
          <w:bCs/>
        </w:rPr>
        <w:t>averiguar o preenchimento dos requisitos legais, pelos candidatos indicados;</w:t>
      </w:r>
    </w:p>
    <w:p w:rsidR="00AF11FA" w:rsidRPr="00BE2329" w:rsidRDefault="00AF11FA" w:rsidP="00AF11FA">
      <w:pPr>
        <w:pStyle w:val="PargrafodaList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c) </w:t>
      </w:r>
      <w:r w:rsidRPr="00BE2329">
        <w:rPr>
          <w:rFonts w:ascii="Bookman Old Style" w:hAnsi="Bookman Old Style" w:cs="Arial"/>
          <w:bCs/>
        </w:rPr>
        <w:t xml:space="preserve">declarar quais os candidatos habilitados a concorrer e quais foram inabilitados, especificando o motivo da inabilitação destes. 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53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Após a fase de habilitação dos candidatos, a Mesa Eleitoral convocará, por chamada nominal, cada um dos membros do Colégio Eleitoral para que assine lista própria, receba a cédula devidamente rubricada, dirija-se à cabine reservada de votação e deposite seu voto na urna eleitoral.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54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A escolha dos nomes para a composição da lista tríplice será efetuada mediante voto secreto, único e </w:t>
      </w:r>
      <w:proofErr w:type="spellStart"/>
      <w:r w:rsidRPr="00BE2329">
        <w:rPr>
          <w:rFonts w:ascii="Bookman Old Style" w:hAnsi="Bookman Old Style" w:cs="Arial"/>
          <w:bCs/>
        </w:rPr>
        <w:t>uninominal</w:t>
      </w:r>
      <w:proofErr w:type="spellEnd"/>
      <w:r w:rsidRPr="00BE2329">
        <w:rPr>
          <w:rFonts w:ascii="Bookman Old Style" w:hAnsi="Bookman Old Style" w:cs="Arial"/>
          <w:bCs/>
        </w:rPr>
        <w:t>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55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Serão considerados válidos os votos cujo preenchimento permita identificar, com segurança, a opção por um dentre os candidatos habilitados.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§ 1º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Cs/>
        </w:rPr>
        <w:t xml:space="preserve"> Serão considerados nulos os votos que contenham rasuras, escritos espúrios, aqueles que não sejam </w:t>
      </w:r>
      <w:proofErr w:type="spellStart"/>
      <w:r w:rsidRPr="00BE2329">
        <w:rPr>
          <w:rFonts w:ascii="Bookman Old Style" w:hAnsi="Bookman Old Style" w:cs="Arial"/>
          <w:bCs/>
        </w:rPr>
        <w:t>uninominais</w:t>
      </w:r>
      <w:proofErr w:type="spellEnd"/>
      <w:r w:rsidRPr="00BE2329">
        <w:rPr>
          <w:rFonts w:ascii="Bookman Old Style" w:hAnsi="Bookman Old Style" w:cs="Arial"/>
          <w:bCs/>
        </w:rPr>
        <w:t xml:space="preserve"> ou, ainda, aqueles em que não seja possível identificar a escolha do eleitor. 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§ 2º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Cs/>
        </w:rPr>
        <w:t xml:space="preserve"> Não serão permitidos votos cumulativos, em aberto ou por procuração.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§ 3º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Cs/>
        </w:rPr>
        <w:t xml:space="preserve"> Os votos em branco e os votos nulos serão registrados como tal, não sendo computados em benefício de qualquer candidato.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56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Os candidatos que obtiverem o maior número de votos válidos integrarão a lista tríplice, na ordem determinada pelo resultado apurado.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Parágrafo único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Cs/>
        </w:rPr>
        <w:t xml:space="preserve"> Havendo empate em qualquer posição da lista, os procedimentos previstos no artigo 53 serão repetidos, até o efetivo preenchimento da lista tríplice.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57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Encerrada a fase de votação e apuração dos votos para a elaboração da lista tríplice dos escolhidos para o cargo de Diretor, será </w:t>
      </w:r>
      <w:proofErr w:type="gramStart"/>
      <w:r w:rsidRPr="00BE2329">
        <w:rPr>
          <w:rFonts w:ascii="Bookman Old Style" w:hAnsi="Bookman Old Style" w:cs="Arial"/>
          <w:bCs/>
        </w:rPr>
        <w:t>iniciado</w:t>
      </w:r>
      <w:proofErr w:type="gramEnd"/>
      <w:r w:rsidRPr="00BE2329">
        <w:rPr>
          <w:rFonts w:ascii="Bookman Old Style" w:hAnsi="Bookman Old Style" w:cs="Arial"/>
          <w:bCs/>
        </w:rPr>
        <w:t xml:space="preserve"> a etapa de escolha dos candidatos para o cargo de Vice-Diretor.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Art. 58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Para a escolha dos candidatos para o cargo de Vice-Diretor serão observados os mesmos procedimentos descritos nos artigos 52 a 56. 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59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Apurados os votos pela Mesa Eleitoral, esta fará a ata circunstanciada dos trabalhos, dirigida ao Presidente do Colégio Eleitoral, que proclamará os resultados.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Art. 60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Cs/>
        </w:rPr>
        <w:t xml:space="preserve"> Os casos omissos serão decididos pelo Plenário do Colégio Eleitoral e deverão constar na ata da sessão. 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61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Encerrada a sessão e dissolvido o Colégio Eleitoral, competirá ao Diretor do &gt;&gt;&gt; encaminhar à Reitoria as listas tríplices e os documentos pertinentes ao processo de escolha, para a nomeação do Diretor e Vice-Diretor do &gt;&gt;&gt;&gt;.</w:t>
      </w:r>
    </w:p>
    <w:p w:rsidR="00AF11FA" w:rsidRPr="00BE2329" w:rsidRDefault="00AF11FA" w:rsidP="00AF11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lastRenderedPageBreak/>
        <w:t>CAPÍTULO IV</w:t>
      </w:r>
    </w:p>
    <w:p w:rsidR="00AF11FA" w:rsidRPr="00BE2329" w:rsidRDefault="00AF11FA" w:rsidP="00AF11F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</w:rPr>
      </w:pPr>
      <w:r w:rsidRPr="00BE2329">
        <w:rPr>
          <w:rFonts w:ascii="Bookman Old Style" w:hAnsi="Bookman Old Style" w:cs="Arial"/>
          <w:b/>
          <w:bCs/>
        </w:rPr>
        <w:t>DISPOSIÇÕES FINAIS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62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Os casos omissos no presente Regimento serão resolvidos pelo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63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 xml:space="preserve">Qualquer alteração no presente Regimento deverá ser aprovada por, no mínimo, 2/3 (dois terços) dos membros do </w:t>
      </w:r>
      <w:proofErr w:type="spellStart"/>
      <w:proofErr w:type="gramStart"/>
      <w:r w:rsidRPr="00BE2329">
        <w:rPr>
          <w:rFonts w:ascii="Bookman Old Style" w:hAnsi="Bookman Old Style" w:cs="Arial"/>
          <w:bCs/>
        </w:rPr>
        <w:t>CoC</w:t>
      </w:r>
      <w:proofErr w:type="spellEnd"/>
      <w:proofErr w:type="gramEnd"/>
      <w:r w:rsidRPr="00BE2329">
        <w:rPr>
          <w:rFonts w:ascii="Bookman Old Style" w:hAnsi="Bookman Old Style" w:cs="Arial"/>
          <w:bCs/>
        </w:rPr>
        <w:t>-&gt;&gt;&gt; e homologado pelo Conselho Universitário.</w:t>
      </w:r>
    </w:p>
    <w:p w:rsidR="00AF11FA" w:rsidRPr="00BE2329" w:rsidRDefault="00AF11FA" w:rsidP="00AF11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Bookman Old Style" w:hAnsi="Bookman Old Style" w:cs="Arial"/>
          <w:bCs/>
        </w:rPr>
      </w:pPr>
      <w:r w:rsidRPr="00BE2329">
        <w:rPr>
          <w:rFonts w:ascii="Bookman Old Style" w:hAnsi="Bookman Old Style" w:cs="Arial"/>
          <w:b/>
          <w:bCs/>
        </w:rPr>
        <w:t>Art. 64</w:t>
      </w:r>
      <w:r>
        <w:rPr>
          <w:rFonts w:ascii="Bookman Old Style" w:hAnsi="Bookman Old Style" w:cs="Arial"/>
          <w:b/>
          <w:bCs/>
        </w:rPr>
        <w:t>.</w:t>
      </w:r>
      <w:r w:rsidRPr="00BE2329">
        <w:rPr>
          <w:rFonts w:ascii="Bookman Old Style" w:hAnsi="Bookman Old Style" w:cs="Arial"/>
          <w:b/>
          <w:bCs/>
        </w:rPr>
        <w:t xml:space="preserve"> </w:t>
      </w:r>
      <w:r w:rsidRPr="00BE2329">
        <w:rPr>
          <w:rFonts w:ascii="Bookman Old Style" w:hAnsi="Bookman Old Style" w:cs="Arial"/>
          <w:bCs/>
        </w:rPr>
        <w:t>O presente Regimento entrará em vigor na data de sua homologação pelo Conselho Universitário, revogando-se as disposições em contrário, em especial a Resolução &gt;&gt;&gt;</w:t>
      </w:r>
      <w:proofErr w:type="gramStart"/>
      <w:r w:rsidRPr="00BE2329">
        <w:rPr>
          <w:rFonts w:ascii="Bookman Old Style" w:hAnsi="Bookman Old Style" w:cs="Arial"/>
          <w:bCs/>
        </w:rPr>
        <w:t xml:space="preserve"> .</w:t>
      </w:r>
      <w:proofErr w:type="gramEnd"/>
    </w:p>
    <w:p w:rsidR="00C14843" w:rsidRDefault="00C14843"/>
    <w:sectPr w:rsidR="00C14843" w:rsidSect="00A12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B4F"/>
    <w:multiLevelType w:val="hybridMultilevel"/>
    <w:tmpl w:val="F87E97B2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073D38"/>
    <w:multiLevelType w:val="hybridMultilevel"/>
    <w:tmpl w:val="BEC04396"/>
    <w:lvl w:ilvl="0" w:tplc="E9A05D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432571"/>
    <w:multiLevelType w:val="hybridMultilevel"/>
    <w:tmpl w:val="DB306C66"/>
    <w:lvl w:ilvl="0" w:tplc="A06CD5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881B27"/>
    <w:multiLevelType w:val="hybridMultilevel"/>
    <w:tmpl w:val="BFEC7882"/>
    <w:lvl w:ilvl="0" w:tplc="29C01A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1FA"/>
    <w:rsid w:val="00AE7AAB"/>
    <w:rsid w:val="00AF11FA"/>
    <w:rsid w:val="00C14843"/>
    <w:rsid w:val="00E9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F11F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F11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F11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AF1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4539</Words>
  <Characters>24516</Characters>
  <Application>Microsoft Office Word</Application>
  <DocSecurity>0</DocSecurity>
  <Lines>204</Lines>
  <Paragraphs>57</Paragraphs>
  <ScaleCrop>false</ScaleCrop>
  <Company/>
  <LinksUpToDate>false</LinksUpToDate>
  <CharactersWithSpaces>28998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2015-12-16T12:21:00Z</dcterms:created>
  <dcterms:modified xsi:type="dcterms:W3CDTF">2016-05-23T11:14:00Z</dcterms:modified>
</cp:coreProperties>
</file>